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F507D" w:rsidRPr="0080664C" w:rsidRDefault="00B208F3" w:rsidP="005F507D">
      <w:pPr>
        <w:spacing w:after="0"/>
        <w:ind w:firstLine="567"/>
        <w:jc w:val="right"/>
        <w:rPr>
          <w:rFonts w:ascii="PT Astra Serif" w:hAnsi="PT Astra Serif"/>
          <w:color w:val="000000"/>
          <w:sz w:val="26"/>
          <w:szCs w:val="26"/>
        </w:rPr>
      </w:pPr>
      <w:r>
        <w:rPr>
          <w:rFonts w:ascii="PT Astra Serif" w:hAnsi="PT Astra Serif"/>
          <w:color w:val="000000"/>
          <w:sz w:val="26"/>
          <w:szCs w:val="26"/>
        </w:rPr>
        <w:t>Приложение 2</w:t>
      </w:r>
      <w:r w:rsidR="005F507D" w:rsidRPr="0080664C">
        <w:rPr>
          <w:rFonts w:ascii="PT Astra Serif" w:hAnsi="PT Astra Serif"/>
          <w:color w:val="000000"/>
          <w:sz w:val="26"/>
          <w:szCs w:val="26"/>
        </w:rPr>
        <w:t xml:space="preserve"> </w:t>
      </w:r>
    </w:p>
    <w:p w:rsidR="005F507D" w:rsidRPr="0080664C" w:rsidRDefault="005F507D" w:rsidP="005F507D">
      <w:pPr>
        <w:spacing w:after="0"/>
        <w:ind w:firstLine="567"/>
        <w:jc w:val="right"/>
        <w:rPr>
          <w:rFonts w:ascii="PT Astra Serif" w:hAnsi="PT Astra Serif"/>
          <w:color w:val="000000"/>
          <w:sz w:val="26"/>
          <w:szCs w:val="26"/>
        </w:rPr>
      </w:pPr>
      <w:r w:rsidRPr="0080664C">
        <w:rPr>
          <w:rFonts w:ascii="PT Astra Serif" w:hAnsi="PT Astra Serif"/>
          <w:color w:val="000000"/>
          <w:sz w:val="26"/>
          <w:szCs w:val="26"/>
        </w:rPr>
        <w:t>к извещению об осуществлении закупки</w:t>
      </w:r>
    </w:p>
    <w:p w:rsidR="005F507D" w:rsidRDefault="005F507D" w:rsidP="003C6AD1">
      <w:pPr>
        <w:pStyle w:val="ConsPlusNormal"/>
        <w:widowControl/>
        <w:tabs>
          <w:tab w:val="left" w:pos="360"/>
        </w:tabs>
        <w:spacing w:before="120" w:after="120"/>
        <w:ind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3C6AD1" w:rsidRPr="008B7279" w:rsidRDefault="003C6AD1" w:rsidP="003C6AD1">
      <w:pPr>
        <w:pStyle w:val="ConsPlusNormal"/>
        <w:widowControl/>
        <w:tabs>
          <w:tab w:val="left" w:pos="360"/>
        </w:tabs>
        <w:spacing w:before="120" w:after="120"/>
        <w:ind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B7279">
        <w:rPr>
          <w:rFonts w:ascii="Times New Roman" w:hAnsi="Times New Roman" w:cs="Times New Roman"/>
          <w:b/>
          <w:bCs/>
          <w:sz w:val="24"/>
          <w:szCs w:val="24"/>
        </w:rPr>
        <w:t xml:space="preserve">ОБОСНОВАНИЕ ОБЩЕЙ </w:t>
      </w:r>
      <w:proofErr w:type="gramStart"/>
      <w:r w:rsidRPr="008B7279">
        <w:rPr>
          <w:rFonts w:ascii="Times New Roman" w:hAnsi="Times New Roman" w:cs="Times New Roman"/>
          <w:b/>
          <w:bCs/>
          <w:sz w:val="24"/>
          <w:szCs w:val="24"/>
        </w:rPr>
        <w:t>НАЧАЛЬНОЙ</w:t>
      </w:r>
      <w:proofErr w:type="gramEnd"/>
      <w:r w:rsidRPr="008B7279">
        <w:rPr>
          <w:rFonts w:ascii="Times New Roman" w:hAnsi="Times New Roman" w:cs="Times New Roman"/>
          <w:b/>
          <w:bCs/>
          <w:sz w:val="24"/>
          <w:szCs w:val="24"/>
        </w:rPr>
        <w:t xml:space="preserve"> (МАКСИМАЛЬНОЙ)</w:t>
      </w:r>
    </w:p>
    <w:p w:rsidR="003C6AD1" w:rsidRPr="008B7279" w:rsidRDefault="003C6AD1" w:rsidP="007258B6">
      <w:pPr>
        <w:pStyle w:val="ConsPlusNormal"/>
        <w:widowControl/>
        <w:tabs>
          <w:tab w:val="left" w:pos="360"/>
        </w:tabs>
        <w:spacing w:before="120" w:after="120"/>
        <w:ind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B7279">
        <w:rPr>
          <w:rFonts w:ascii="Times New Roman" w:hAnsi="Times New Roman" w:cs="Times New Roman"/>
          <w:b/>
          <w:bCs/>
          <w:sz w:val="24"/>
          <w:szCs w:val="24"/>
        </w:rPr>
        <w:t xml:space="preserve">ЦЕНЫ КОНТРАКТА </w:t>
      </w:r>
    </w:p>
    <w:p w:rsidR="003C6AD1" w:rsidRPr="008B7279" w:rsidRDefault="003C6AD1" w:rsidP="003C6AD1">
      <w:pPr>
        <w:pStyle w:val="ConsPlusNormal"/>
        <w:widowControl/>
        <w:tabs>
          <w:tab w:val="left" w:pos="360"/>
        </w:tabs>
        <w:spacing w:before="120" w:after="120"/>
        <w:ind w:firstLine="0"/>
        <w:jc w:val="center"/>
        <w:rPr>
          <w:b/>
          <w:bCs/>
          <w:sz w:val="24"/>
          <w:szCs w:val="24"/>
        </w:rPr>
      </w:pPr>
      <w:r w:rsidRPr="008B7279">
        <w:rPr>
          <w:rFonts w:ascii="Times New Roman" w:hAnsi="Times New Roman" w:cs="Times New Roman"/>
          <w:b/>
          <w:bCs/>
          <w:sz w:val="24"/>
          <w:szCs w:val="24"/>
        </w:rPr>
        <w:t>АУКЦИОН В ЭЛЕКТРОННОЙ ФОРМЕ</w:t>
      </w:r>
    </w:p>
    <w:p w:rsidR="003C6AD1" w:rsidRPr="008B7279" w:rsidRDefault="005C2431" w:rsidP="008D65C2">
      <w:pPr>
        <w:snapToGrid w:val="0"/>
        <w:jc w:val="center"/>
        <w:rPr>
          <w:b/>
        </w:rPr>
      </w:pPr>
      <w:r>
        <w:rPr>
          <w:b/>
        </w:rPr>
        <w:t>на поставку жилого</w:t>
      </w:r>
      <w:r w:rsidR="003C6AD1" w:rsidRPr="008B7279">
        <w:rPr>
          <w:b/>
        </w:rPr>
        <w:t xml:space="preserve"> помещени</w:t>
      </w:r>
      <w:r>
        <w:rPr>
          <w:b/>
        </w:rPr>
        <w:t>я</w:t>
      </w:r>
      <w:r w:rsidR="003C6AD1" w:rsidRPr="008B7279">
        <w:rPr>
          <w:b/>
        </w:rPr>
        <w:t xml:space="preserve"> </w:t>
      </w:r>
    </w:p>
    <w:p w:rsidR="003C6AD1" w:rsidRPr="008B7279" w:rsidRDefault="003C6AD1" w:rsidP="003C6AD1">
      <w:pPr>
        <w:pStyle w:val="a4"/>
        <w:ind w:firstLine="708"/>
        <w:jc w:val="both"/>
        <w:rPr>
          <w:b/>
          <w:sz w:val="24"/>
          <w:szCs w:val="24"/>
          <w:u w:val="single"/>
        </w:rPr>
      </w:pPr>
      <w:r w:rsidRPr="008B7279">
        <w:rPr>
          <w:b/>
          <w:sz w:val="24"/>
          <w:szCs w:val="24"/>
          <w:u w:val="single"/>
        </w:rPr>
        <w:t xml:space="preserve">Основные характеристики объекта закупки: </w:t>
      </w:r>
    </w:p>
    <w:p w:rsidR="003C6AD1" w:rsidRPr="008B7279" w:rsidRDefault="003C6AD1" w:rsidP="003C6AD1">
      <w:pPr>
        <w:pStyle w:val="a4"/>
        <w:ind w:firstLine="708"/>
        <w:jc w:val="both"/>
        <w:rPr>
          <w:sz w:val="24"/>
          <w:szCs w:val="24"/>
        </w:rPr>
      </w:pPr>
    </w:p>
    <w:p w:rsidR="009D6341" w:rsidRDefault="009D6341" w:rsidP="009D6341">
      <w:pPr>
        <w:ind w:firstLine="708"/>
      </w:pPr>
      <w:r>
        <w:t>Объектом закупки (предмет закупки) является приобретение жилого помещения в многоквартирном жилом доме на территории города Югорска в муниципальную собственность в целях реализации муниципальной программы «Строительство».</w:t>
      </w:r>
    </w:p>
    <w:p w:rsidR="009D6341" w:rsidRDefault="009D6341" w:rsidP="009D6341">
      <w:pPr>
        <w:ind w:firstLine="708"/>
      </w:pPr>
      <w:proofErr w:type="gramStart"/>
      <w:r>
        <w:t>Порядком предоставления субсидии из бюджета Ханты-Мансийского автономного округа-Югры бюджетам муниципальных образований Ханты-Мансийского автономного округа-Югры на обеспечение устойчивого сокращения непригодного для проживания жилищного фонда приложения 37 к постановлению Правительства Ханты-Мансийского автономного округа-Югры от 29 декабря 2020 года № 643-п «О мерах по реализации государственной программы Ханты-Мансийского автономного округа-Югры «Строительство» определены правила и условия предоставления субсидии из бюджета Ханты-Мансийского автономного округа-Югры бюджетам муниципальных</w:t>
      </w:r>
      <w:proofErr w:type="gramEnd"/>
      <w:r>
        <w:t xml:space="preserve"> образований автономного округа (городским округам и муниципальным районам) на </w:t>
      </w:r>
      <w:proofErr w:type="spellStart"/>
      <w:r>
        <w:t>софинансирование</w:t>
      </w:r>
      <w:proofErr w:type="spellEnd"/>
      <w:r>
        <w:t xml:space="preserve"> программ муниципальных образований автономного округа.</w:t>
      </w:r>
    </w:p>
    <w:p w:rsidR="00FC7545" w:rsidRPr="005A0245" w:rsidRDefault="009D6341" w:rsidP="009D6341">
      <w:pPr>
        <w:ind w:firstLine="708"/>
      </w:pPr>
      <w:proofErr w:type="gramStart"/>
      <w:r>
        <w:t>Субсидии предоставляются на реализацию муниципальных программ, предусматривающих переселение граждан из многоквартирных домов, признанных 1 января 2017 года до 1 января 2022 года в установленном порядке аварийными и подлежащими сносу или реконструкции в связи с физическим износом в процессе эксплуатации, в соответствии с адресной программой автономного округа по переселению граждан из аварийного жилищного фонда на 2024-2030 годы, утвержденной постановлением Правительства автономного</w:t>
      </w:r>
      <w:proofErr w:type="gramEnd"/>
      <w:r>
        <w:t xml:space="preserve"> округа от 1 сентября 2024 года № 325-п.</w:t>
      </w:r>
      <w:r w:rsidR="00FC7545" w:rsidRPr="005A0245">
        <w:t xml:space="preserve"> </w:t>
      </w:r>
    </w:p>
    <w:p w:rsidR="00F8577E" w:rsidRPr="00AB3B1D" w:rsidRDefault="00FC7545" w:rsidP="00AB3B1D">
      <w:pPr>
        <w:autoSpaceDE w:val="0"/>
        <w:autoSpaceDN w:val="0"/>
        <w:adjustRightInd w:val="0"/>
        <w:spacing w:after="0"/>
        <w:ind w:firstLine="708"/>
        <w:rPr>
          <w:rFonts w:eastAsiaTheme="minorHAnsi"/>
          <w:bCs/>
          <w:lang w:eastAsia="en-US"/>
        </w:rPr>
      </w:pPr>
      <w:proofErr w:type="gramStart"/>
      <w:r w:rsidRPr="00BC7EF3">
        <w:t>Жилые помещени</w:t>
      </w:r>
      <w:r w:rsidR="003C243B" w:rsidRPr="00BC7EF3">
        <w:t xml:space="preserve">я приобретаются у застройщиков </w:t>
      </w:r>
      <w:r w:rsidR="009C07D6" w:rsidRPr="00BC7EF3">
        <w:t xml:space="preserve">и у лиц, не являющихся застройщиками </w:t>
      </w:r>
      <w:r w:rsidR="003C243B" w:rsidRPr="00BC7EF3">
        <w:t>в многоквартирных домах, введенных в эксплуатацию не ранее 5 ле</w:t>
      </w:r>
      <w:r w:rsidR="00E176C0" w:rsidRPr="00BC7EF3">
        <w:t>т, предшествующих текущему году</w:t>
      </w:r>
      <w:bookmarkStart w:id="0" w:name="sub_1450112"/>
      <w:r w:rsidR="008C12DB">
        <w:t xml:space="preserve">, </w:t>
      </w:r>
      <w:r w:rsidR="00AB3B1D" w:rsidRPr="00AB3B1D">
        <w:rPr>
          <w:rFonts w:eastAsiaTheme="minorHAnsi"/>
          <w:bCs/>
          <w:lang w:eastAsia="en-US"/>
        </w:rPr>
        <w:t xml:space="preserve">а также в жилых домах, указанных в </w:t>
      </w:r>
      <w:hyperlink r:id="rId5" w:history="1">
        <w:r w:rsidR="00AB3B1D" w:rsidRPr="00AB3B1D">
          <w:rPr>
            <w:rFonts w:eastAsiaTheme="minorHAnsi"/>
            <w:bCs/>
            <w:lang w:eastAsia="en-US"/>
          </w:rPr>
          <w:t>пункте 39 статьи 1</w:t>
        </w:r>
      </w:hyperlink>
      <w:r w:rsidR="00AB3B1D" w:rsidRPr="00AB3B1D">
        <w:rPr>
          <w:rFonts w:eastAsiaTheme="minorHAnsi"/>
          <w:bCs/>
          <w:lang w:eastAsia="en-US"/>
        </w:rPr>
        <w:t xml:space="preserve"> и </w:t>
      </w:r>
      <w:hyperlink r:id="rId6" w:history="1">
        <w:r w:rsidR="00AB3B1D" w:rsidRPr="00AB3B1D">
          <w:rPr>
            <w:rFonts w:eastAsiaTheme="minorHAnsi"/>
            <w:bCs/>
            <w:lang w:eastAsia="en-US"/>
          </w:rPr>
          <w:t>пункте 2 части 2 статьи 49</w:t>
        </w:r>
      </w:hyperlink>
      <w:r w:rsidR="00AB3B1D" w:rsidRPr="00AB3B1D">
        <w:rPr>
          <w:rFonts w:eastAsiaTheme="minorHAnsi"/>
          <w:bCs/>
          <w:lang w:eastAsia="en-US"/>
        </w:rPr>
        <w:t xml:space="preserve"> Градостроительно</w:t>
      </w:r>
      <w:r w:rsidR="00AB3B1D">
        <w:rPr>
          <w:rFonts w:eastAsiaTheme="minorHAnsi"/>
          <w:bCs/>
          <w:lang w:eastAsia="en-US"/>
        </w:rPr>
        <w:t>го кодекса Российской Федерации,</w:t>
      </w:r>
      <w:r w:rsidR="008C12DB">
        <w:t xml:space="preserve"> </w:t>
      </w:r>
      <w:r w:rsidR="008C12DB">
        <w:rPr>
          <w:rFonts w:ascii="PT Astra Serif" w:hAnsi="PT Astra Serif"/>
        </w:rPr>
        <w:t>в строящихся</w:t>
      </w:r>
      <w:r w:rsidR="008C12DB" w:rsidRPr="008C12DB">
        <w:rPr>
          <w:rFonts w:ascii="PT Astra Serif" w:hAnsi="PT Astra Serif"/>
        </w:rPr>
        <w:t xml:space="preserve"> многоквартирн</w:t>
      </w:r>
      <w:r w:rsidR="008C12DB">
        <w:rPr>
          <w:rFonts w:ascii="PT Astra Serif" w:hAnsi="PT Astra Serif"/>
        </w:rPr>
        <w:t>ых домах</w:t>
      </w:r>
      <w:r w:rsidR="008C12DB" w:rsidRPr="008C12DB">
        <w:rPr>
          <w:rFonts w:ascii="PT Astra Serif" w:hAnsi="PT Astra Serif"/>
        </w:rPr>
        <w:t>, в</w:t>
      </w:r>
      <w:r w:rsidR="008C12DB">
        <w:rPr>
          <w:rFonts w:ascii="PT Astra Serif" w:hAnsi="PT Astra Serif"/>
        </w:rPr>
        <w:t xml:space="preserve"> которых</w:t>
      </w:r>
      <w:r w:rsidR="008C12DB" w:rsidRPr="008C12DB">
        <w:rPr>
          <w:rFonts w:ascii="PT Astra Serif" w:hAnsi="PT Astra Serif"/>
        </w:rPr>
        <w:t xml:space="preserve"> жилые помещения будут созданы в будущем</w:t>
      </w:r>
      <w:r w:rsidR="008C12DB">
        <w:rPr>
          <w:rFonts w:ascii="PT Astra Serif" w:hAnsi="PT Astra Serif"/>
        </w:rPr>
        <w:t>.</w:t>
      </w:r>
      <w:proofErr w:type="gramEnd"/>
    </w:p>
    <w:bookmarkEnd w:id="0"/>
    <w:p w:rsidR="002437BF" w:rsidRPr="007258B6" w:rsidRDefault="00970B99" w:rsidP="007258B6">
      <w:pPr>
        <w:pStyle w:val="a4"/>
        <w:ind w:firstLine="708"/>
        <w:jc w:val="both"/>
        <w:rPr>
          <w:sz w:val="24"/>
          <w:szCs w:val="24"/>
        </w:rPr>
      </w:pPr>
      <w:r w:rsidRPr="00BC7EF3">
        <w:rPr>
          <w:b/>
          <w:sz w:val="24"/>
          <w:szCs w:val="24"/>
          <w:u w:val="single"/>
        </w:rPr>
        <w:t xml:space="preserve">Используем </w:t>
      </w:r>
      <w:r w:rsidR="003C6AD1" w:rsidRPr="00BC7EF3">
        <w:rPr>
          <w:b/>
          <w:sz w:val="24"/>
          <w:szCs w:val="24"/>
          <w:u w:val="single"/>
        </w:rPr>
        <w:t>метод расчета определения начальной (максимальной) цены муниципального контракта на поставку жилых помещений</w:t>
      </w:r>
      <w:r w:rsidR="003C6AD1" w:rsidRPr="00BC7EF3">
        <w:rPr>
          <w:sz w:val="24"/>
          <w:szCs w:val="24"/>
        </w:rPr>
        <w:t xml:space="preserve"> </w:t>
      </w:r>
    </w:p>
    <w:p w:rsidR="003C6AD1" w:rsidRPr="00BC7EF3" w:rsidRDefault="003C6AD1" w:rsidP="003C6AD1">
      <w:pPr>
        <w:pStyle w:val="a4"/>
        <w:ind w:firstLine="708"/>
        <w:jc w:val="both"/>
        <w:rPr>
          <w:sz w:val="24"/>
          <w:szCs w:val="24"/>
        </w:rPr>
      </w:pPr>
      <w:r w:rsidRPr="00BC7EF3">
        <w:rPr>
          <w:bCs/>
          <w:sz w:val="24"/>
          <w:szCs w:val="24"/>
        </w:rPr>
        <w:t>в соответствии с ч.12 статьи 22 Федерального закона № 44-ФЗ от 05.04.2013г. «</w:t>
      </w:r>
      <w:r w:rsidRPr="00BC7EF3">
        <w:rPr>
          <w:sz w:val="24"/>
          <w:szCs w:val="24"/>
        </w:rPr>
        <w:t>О контрактной системе в сфере закупок товаров, работ, услуг для обеспечения государственных и муниципальных нужд» (далее – Федеральный закон):</w:t>
      </w:r>
    </w:p>
    <w:p w:rsidR="00F03040" w:rsidRPr="007258B6" w:rsidRDefault="003C6AD1" w:rsidP="007258B6">
      <w:pPr>
        <w:pStyle w:val="a4"/>
        <w:jc w:val="both"/>
        <w:rPr>
          <w:b/>
          <w:sz w:val="24"/>
          <w:szCs w:val="24"/>
        </w:rPr>
      </w:pPr>
      <w:bookmarkStart w:id="1" w:name="_GoBack"/>
      <w:bookmarkEnd w:id="1"/>
      <w:r w:rsidRPr="008B7279">
        <w:rPr>
          <w:sz w:val="24"/>
          <w:szCs w:val="24"/>
        </w:rPr>
        <w:tab/>
        <w:t xml:space="preserve">1. </w:t>
      </w:r>
      <w:r w:rsidRPr="008B7279">
        <w:rPr>
          <w:b/>
          <w:sz w:val="24"/>
          <w:szCs w:val="24"/>
        </w:rPr>
        <w:t>Метод сопоставимых рыночных цен (анализ рынка):</w:t>
      </w:r>
    </w:p>
    <w:tbl>
      <w:tblPr>
        <w:tblStyle w:val="a3"/>
        <w:tblW w:w="10337" w:type="dxa"/>
        <w:tblLayout w:type="fixed"/>
        <w:tblLook w:val="04A0" w:firstRow="1" w:lastRow="0" w:firstColumn="1" w:lastColumn="0" w:noHBand="0" w:noVBand="1"/>
      </w:tblPr>
      <w:tblGrid>
        <w:gridCol w:w="496"/>
        <w:gridCol w:w="1609"/>
        <w:gridCol w:w="1144"/>
        <w:gridCol w:w="630"/>
        <w:gridCol w:w="1191"/>
        <w:gridCol w:w="1275"/>
        <w:gridCol w:w="1216"/>
        <w:gridCol w:w="1336"/>
        <w:gridCol w:w="1440"/>
      </w:tblGrid>
      <w:tr w:rsidR="00F03040" w:rsidRPr="008B7279" w:rsidTr="00C86A98">
        <w:tc>
          <w:tcPr>
            <w:tcW w:w="496" w:type="dxa"/>
            <w:vMerge w:val="restart"/>
            <w:vAlign w:val="center"/>
          </w:tcPr>
          <w:p w:rsidR="00F03040" w:rsidRPr="008B7279" w:rsidRDefault="00F03040" w:rsidP="00150BD7">
            <w:pPr>
              <w:jc w:val="center"/>
              <w:rPr>
                <w:rFonts w:ascii="Calibri" w:hAnsi="Calibri" w:cs="Calibri"/>
              </w:rPr>
            </w:pPr>
            <w:r w:rsidRPr="008B7279">
              <w:rPr>
                <w:color w:val="000000"/>
              </w:rPr>
              <w:t xml:space="preserve">№ </w:t>
            </w:r>
            <w:proofErr w:type="gramStart"/>
            <w:r w:rsidRPr="008B7279">
              <w:rPr>
                <w:color w:val="000000"/>
              </w:rPr>
              <w:t>п</w:t>
            </w:r>
            <w:proofErr w:type="gramEnd"/>
            <w:r w:rsidRPr="008B7279">
              <w:rPr>
                <w:color w:val="000000"/>
              </w:rPr>
              <w:t>/п</w:t>
            </w:r>
          </w:p>
        </w:tc>
        <w:tc>
          <w:tcPr>
            <w:tcW w:w="1609" w:type="dxa"/>
            <w:vMerge w:val="restart"/>
            <w:vAlign w:val="center"/>
          </w:tcPr>
          <w:p w:rsidR="00F03040" w:rsidRPr="008B7279" w:rsidRDefault="00F03040" w:rsidP="00150BD7">
            <w:pPr>
              <w:jc w:val="center"/>
              <w:rPr>
                <w:rFonts w:ascii="Calibri" w:hAnsi="Calibri" w:cs="Calibri"/>
              </w:rPr>
            </w:pPr>
            <w:r w:rsidRPr="008B7279">
              <w:rPr>
                <w:color w:val="000000"/>
              </w:rPr>
              <w:t>Основные характеристики объекта закупки</w:t>
            </w:r>
          </w:p>
        </w:tc>
        <w:tc>
          <w:tcPr>
            <w:tcW w:w="1144" w:type="dxa"/>
            <w:vMerge w:val="restart"/>
            <w:vAlign w:val="center"/>
          </w:tcPr>
          <w:p w:rsidR="00F03040" w:rsidRPr="008B7279" w:rsidRDefault="00F03040" w:rsidP="00150BD7">
            <w:pPr>
              <w:jc w:val="center"/>
              <w:rPr>
                <w:rFonts w:ascii="Calibri" w:hAnsi="Calibri" w:cs="Calibri"/>
              </w:rPr>
            </w:pPr>
            <w:r w:rsidRPr="008B7279">
              <w:rPr>
                <w:color w:val="000000"/>
              </w:rPr>
              <w:t>Единица измерения</w:t>
            </w:r>
          </w:p>
        </w:tc>
        <w:tc>
          <w:tcPr>
            <w:tcW w:w="630" w:type="dxa"/>
            <w:vMerge w:val="restart"/>
            <w:vAlign w:val="center"/>
          </w:tcPr>
          <w:p w:rsidR="00F03040" w:rsidRPr="008B7279" w:rsidRDefault="00F03040" w:rsidP="00150BD7">
            <w:pPr>
              <w:jc w:val="center"/>
              <w:rPr>
                <w:rFonts w:ascii="Calibri" w:hAnsi="Calibri" w:cs="Calibri"/>
              </w:rPr>
            </w:pPr>
            <w:r w:rsidRPr="008B7279">
              <w:rPr>
                <w:color w:val="000000"/>
              </w:rPr>
              <w:t>Кол-во</w:t>
            </w:r>
          </w:p>
        </w:tc>
        <w:tc>
          <w:tcPr>
            <w:tcW w:w="3682" w:type="dxa"/>
            <w:gridSpan w:val="3"/>
          </w:tcPr>
          <w:p w:rsidR="00F03040" w:rsidRPr="008B7279" w:rsidRDefault="00F03040" w:rsidP="00150BD7">
            <w:pPr>
              <w:jc w:val="center"/>
              <w:rPr>
                <w:spacing w:val="-3"/>
              </w:rPr>
            </w:pPr>
            <w:r w:rsidRPr="008B7279">
              <w:rPr>
                <w:color w:val="000000"/>
              </w:rPr>
              <w:t>Цена за единицу (руб.)</w:t>
            </w:r>
          </w:p>
        </w:tc>
        <w:tc>
          <w:tcPr>
            <w:tcW w:w="1336" w:type="dxa"/>
            <w:vMerge w:val="restart"/>
          </w:tcPr>
          <w:p w:rsidR="00F03040" w:rsidRPr="008B7279" w:rsidRDefault="00F03040" w:rsidP="00150BD7">
            <w:pPr>
              <w:jc w:val="center"/>
              <w:rPr>
                <w:spacing w:val="-3"/>
              </w:rPr>
            </w:pPr>
            <w:r w:rsidRPr="008B7279">
              <w:rPr>
                <w:color w:val="000000"/>
              </w:rPr>
              <w:t>Средняя цена за единицу (руб.)</w:t>
            </w:r>
          </w:p>
        </w:tc>
        <w:tc>
          <w:tcPr>
            <w:tcW w:w="1440" w:type="dxa"/>
            <w:vMerge w:val="restart"/>
          </w:tcPr>
          <w:p w:rsidR="00F03040" w:rsidRPr="008B7279" w:rsidRDefault="00F03040" w:rsidP="00150BD7">
            <w:pPr>
              <w:rPr>
                <w:spacing w:val="-3"/>
              </w:rPr>
            </w:pPr>
            <w:r w:rsidRPr="008B7279">
              <w:t>Коэффициент вариации цен V (%) (не должен превышать 33%)</w:t>
            </w:r>
          </w:p>
        </w:tc>
      </w:tr>
      <w:tr w:rsidR="00F03040" w:rsidRPr="008B7279" w:rsidTr="00C86A98">
        <w:tc>
          <w:tcPr>
            <w:tcW w:w="496" w:type="dxa"/>
            <w:vMerge/>
          </w:tcPr>
          <w:p w:rsidR="00F03040" w:rsidRPr="008B7279" w:rsidRDefault="00F03040" w:rsidP="00150BD7">
            <w:pPr>
              <w:rPr>
                <w:spacing w:val="-3"/>
              </w:rPr>
            </w:pPr>
          </w:p>
        </w:tc>
        <w:tc>
          <w:tcPr>
            <w:tcW w:w="1609" w:type="dxa"/>
            <w:vMerge/>
          </w:tcPr>
          <w:p w:rsidR="00F03040" w:rsidRPr="008B7279" w:rsidRDefault="00F03040" w:rsidP="00150BD7">
            <w:pPr>
              <w:rPr>
                <w:spacing w:val="-3"/>
              </w:rPr>
            </w:pPr>
          </w:p>
        </w:tc>
        <w:tc>
          <w:tcPr>
            <w:tcW w:w="1144" w:type="dxa"/>
            <w:vMerge/>
          </w:tcPr>
          <w:p w:rsidR="00F03040" w:rsidRPr="008B7279" w:rsidRDefault="00F03040" w:rsidP="00150BD7">
            <w:pPr>
              <w:rPr>
                <w:spacing w:val="-3"/>
              </w:rPr>
            </w:pPr>
          </w:p>
        </w:tc>
        <w:tc>
          <w:tcPr>
            <w:tcW w:w="630" w:type="dxa"/>
            <w:vMerge/>
          </w:tcPr>
          <w:p w:rsidR="00F03040" w:rsidRPr="008B7279" w:rsidRDefault="00F03040" w:rsidP="00150BD7">
            <w:pPr>
              <w:rPr>
                <w:spacing w:val="-3"/>
              </w:rPr>
            </w:pPr>
          </w:p>
        </w:tc>
        <w:tc>
          <w:tcPr>
            <w:tcW w:w="1191" w:type="dxa"/>
            <w:vAlign w:val="center"/>
          </w:tcPr>
          <w:p w:rsidR="00F03040" w:rsidRPr="008B7279" w:rsidRDefault="00F03040" w:rsidP="00150BD7">
            <w:pPr>
              <w:jc w:val="center"/>
              <w:rPr>
                <w:rFonts w:ascii="Calibri" w:hAnsi="Calibri" w:cs="Calibri"/>
              </w:rPr>
            </w:pPr>
            <w:r w:rsidRPr="008B7279">
              <w:rPr>
                <w:color w:val="000000"/>
              </w:rPr>
              <w:t>Источник информации 1*</w:t>
            </w:r>
          </w:p>
        </w:tc>
        <w:tc>
          <w:tcPr>
            <w:tcW w:w="1275" w:type="dxa"/>
            <w:vAlign w:val="center"/>
          </w:tcPr>
          <w:p w:rsidR="00F03040" w:rsidRPr="008B7279" w:rsidRDefault="00F03040" w:rsidP="00150BD7">
            <w:pPr>
              <w:jc w:val="center"/>
              <w:rPr>
                <w:rFonts w:ascii="Calibri" w:hAnsi="Calibri" w:cs="Calibri"/>
              </w:rPr>
            </w:pPr>
            <w:r w:rsidRPr="008B7279">
              <w:rPr>
                <w:color w:val="000000"/>
              </w:rPr>
              <w:t>Источник информации 2*</w:t>
            </w:r>
          </w:p>
        </w:tc>
        <w:tc>
          <w:tcPr>
            <w:tcW w:w="1216" w:type="dxa"/>
            <w:vAlign w:val="center"/>
          </w:tcPr>
          <w:p w:rsidR="00F03040" w:rsidRPr="008B7279" w:rsidRDefault="00F03040" w:rsidP="00150BD7">
            <w:pPr>
              <w:jc w:val="center"/>
              <w:rPr>
                <w:rFonts w:ascii="Calibri" w:hAnsi="Calibri" w:cs="Calibri"/>
              </w:rPr>
            </w:pPr>
            <w:r w:rsidRPr="008B7279">
              <w:rPr>
                <w:color w:val="000000"/>
              </w:rPr>
              <w:t>Источник информации 3*</w:t>
            </w:r>
          </w:p>
        </w:tc>
        <w:tc>
          <w:tcPr>
            <w:tcW w:w="1336" w:type="dxa"/>
            <w:vMerge/>
          </w:tcPr>
          <w:p w:rsidR="00F03040" w:rsidRPr="008B7279" w:rsidRDefault="00F03040" w:rsidP="00150BD7">
            <w:pPr>
              <w:rPr>
                <w:spacing w:val="-3"/>
              </w:rPr>
            </w:pPr>
          </w:p>
        </w:tc>
        <w:tc>
          <w:tcPr>
            <w:tcW w:w="1440" w:type="dxa"/>
            <w:vMerge/>
          </w:tcPr>
          <w:p w:rsidR="00F03040" w:rsidRPr="008B7279" w:rsidRDefault="00F03040" w:rsidP="00150BD7">
            <w:pPr>
              <w:rPr>
                <w:spacing w:val="-3"/>
              </w:rPr>
            </w:pPr>
          </w:p>
        </w:tc>
      </w:tr>
      <w:tr w:rsidR="00F03040" w:rsidRPr="008B7279" w:rsidTr="00C86A98">
        <w:tc>
          <w:tcPr>
            <w:tcW w:w="496" w:type="dxa"/>
          </w:tcPr>
          <w:p w:rsidR="00F03040" w:rsidRPr="008B7279" w:rsidRDefault="00F03040" w:rsidP="00150BD7">
            <w:pPr>
              <w:jc w:val="center"/>
              <w:rPr>
                <w:spacing w:val="-3"/>
              </w:rPr>
            </w:pPr>
            <w:r w:rsidRPr="008B7279">
              <w:rPr>
                <w:spacing w:val="-3"/>
              </w:rPr>
              <w:t>1</w:t>
            </w:r>
          </w:p>
        </w:tc>
        <w:tc>
          <w:tcPr>
            <w:tcW w:w="1609" w:type="dxa"/>
            <w:vAlign w:val="center"/>
          </w:tcPr>
          <w:p w:rsidR="00F03040" w:rsidRPr="007258B6" w:rsidRDefault="00F03040" w:rsidP="00150BD7">
            <w:pPr>
              <w:rPr>
                <w:rFonts w:ascii="Calibri" w:hAnsi="Calibri" w:cs="Calibri"/>
                <w:sz w:val="22"/>
                <w:szCs w:val="22"/>
              </w:rPr>
            </w:pPr>
            <w:r w:rsidRPr="007258B6">
              <w:rPr>
                <w:color w:val="000000"/>
                <w:sz w:val="22"/>
                <w:szCs w:val="22"/>
              </w:rPr>
              <w:t>квадратный метр общей площади жилого помещения в капитальном исполнении</w:t>
            </w:r>
          </w:p>
        </w:tc>
        <w:tc>
          <w:tcPr>
            <w:tcW w:w="1144" w:type="dxa"/>
            <w:vAlign w:val="center"/>
          </w:tcPr>
          <w:p w:rsidR="00F03040" w:rsidRPr="008B7279" w:rsidRDefault="00F03040" w:rsidP="00150BD7">
            <w:pPr>
              <w:jc w:val="center"/>
              <w:rPr>
                <w:rFonts w:ascii="Calibri" w:hAnsi="Calibri" w:cs="Calibri"/>
              </w:rPr>
            </w:pPr>
            <w:proofErr w:type="spellStart"/>
            <w:r w:rsidRPr="008B7279">
              <w:rPr>
                <w:color w:val="000000"/>
              </w:rPr>
              <w:t>кв.м</w:t>
            </w:r>
            <w:proofErr w:type="spellEnd"/>
            <w:r w:rsidRPr="008B7279">
              <w:rPr>
                <w:color w:val="000000"/>
              </w:rPr>
              <w:t>.</w:t>
            </w:r>
          </w:p>
        </w:tc>
        <w:tc>
          <w:tcPr>
            <w:tcW w:w="630" w:type="dxa"/>
            <w:vAlign w:val="center"/>
          </w:tcPr>
          <w:p w:rsidR="00F03040" w:rsidRPr="008B7279" w:rsidRDefault="00F03040" w:rsidP="00150BD7">
            <w:pPr>
              <w:jc w:val="center"/>
              <w:rPr>
                <w:rFonts w:ascii="Calibri" w:hAnsi="Calibri" w:cs="Calibri"/>
              </w:rPr>
            </w:pPr>
            <w:r w:rsidRPr="008B7279">
              <w:rPr>
                <w:color w:val="000000"/>
              </w:rPr>
              <w:t>1</w:t>
            </w:r>
          </w:p>
        </w:tc>
        <w:tc>
          <w:tcPr>
            <w:tcW w:w="1191" w:type="dxa"/>
            <w:vAlign w:val="center"/>
          </w:tcPr>
          <w:p w:rsidR="00F03040" w:rsidRPr="008B7279" w:rsidRDefault="00131E6D" w:rsidP="00605E3E">
            <w:pPr>
              <w:jc w:val="center"/>
              <w:rPr>
                <w:rFonts w:ascii="Calibri" w:hAnsi="Calibri" w:cs="Calibri"/>
              </w:rPr>
            </w:pPr>
            <w:r>
              <w:rPr>
                <w:color w:val="000000"/>
              </w:rPr>
              <w:t>96 240</w:t>
            </w:r>
            <w:r w:rsidR="008805F4">
              <w:rPr>
                <w:color w:val="000000"/>
              </w:rPr>
              <w:t>,00</w:t>
            </w:r>
          </w:p>
        </w:tc>
        <w:tc>
          <w:tcPr>
            <w:tcW w:w="1275" w:type="dxa"/>
            <w:vAlign w:val="center"/>
          </w:tcPr>
          <w:p w:rsidR="00F03040" w:rsidRPr="008B7279" w:rsidRDefault="00B41CC7" w:rsidP="00131E6D">
            <w:pPr>
              <w:ind w:hanging="108"/>
              <w:jc w:val="center"/>
              <w:rPr>
                <w:rFonts w:ascii="Calibri" w:hAnsi="Calibri" w:cs="Calibri"/>
              </w:rPr>
            </w:pPr>
            <w:r>
              <w:rPr>
                <w:color w:val="000000"/>
              </w:rPr>
              <w:t>9</w:t>
            </w:r>
            <w:r w:rsidR="00131E6D">
              <w:rPr>
                <w:color w:val="000000"/>
              </w:rPr>
              <w:t>6 205</w:t>
            </w:r>
            <w:r w:rsidR="008805F4">
              <w:rPr>
                <w:color w:val="000000"/>
              </w:rPr>
              <w:t>,00</w:t>
            </w:r>
          </w:p>
        </w:tc>
        <w:tc>
          <w:tcPr>
            <w:tcW w:w="1216" w:type="dxa"/>
            <w:vAlign w:val="center"/>
          </w:tcPr>
          <w:p w:rsidR="00F03040" w:rsidRPr="008B7279" w:rsidRDefault="00B41CC7" w:rsidP="00131E6D">
            <w:pPr>
              <w:jc w:val="center"/>
              <w:rPr>
                <w:rFonts w:ascii="Calibri" w:hAnsi="Calibri" w:cs="Calibri"/>
              </w:rPr>
            </w:pPr>
            <w:r>
              <w:rPr>
                <w:color w:val="000000"/>
              </w:rPr>
              <w:t>9</w:t>
            </w:r>
            <w:r w:rsidR="00131E6D">
              <w:rPr>
                <w:color w:val="000000"/>
              </w:rPr>
              <w:t>6 320</w:t>
            </w:r>
            <w:r w:rsidR="008805F4">
              <w:rPr>
                <w:color w:val="000000"/>
              </w:rPr>
              <w:t>,00</w:t>
            </w:r>
          </w:p>
        </w:tc>
        <w:tc>
          <w:tcPr>
            <w:tcW w:w="1336" w:type="dxa"/>
            <w:vAlign w:val="center"/>
          </w:tcPr>
          <w:p w:rsidR="00F03040" w:rsidRPr="00B301E8" w:rsidRDefault="00B41CC7" w:rsidP="00131E6D">
            <w:pPr>
              <w:jc w:val="center"/>
              <w:rPr>
                <w:rFonts w:ascii="Calibri" w:hAnsi="Calibri" w:cs="Calibri"/>
              </w:rPr>
            </w:pPr>
            <w:r>
              <w:rPr>
                <w:color w:val="000000"/>
              </w:rPr>
              <w:t>9</w:t>
            </w:r>
            <w:r w:rsidR="00131E6D">
              <w:rPr>
                <w:color w:val="000000"/>
              </w:rPr>
              <w:t>6 25</w:t>
            </w:r>
            <w:r>
              <w:rPr>
                <w:color w:val="000000"/>
              </w:rPr>
              <w:t>5</w:t>
            </w:r>
            <w:r w:rsidR="00F03040" w:rsidRPr="00B301E8">
              <w:rPr>
                <w:color w:val="000000"/>
              </w:rPr>
              <w:t>,00</w:t>
            </w:r>
          </w:p>
        </w:tc>
        <w:tc>
          <w:tcPr>
            <w:tcW w:w="1440" w:type="dxa"/>
          </w:tcPr>
          <w:p w:rsidR="00C622A3" w:rsidRPr="008B7279" w:rsidRDefault="00C622A3" w:rsidP="007258B6">
            <w:pPr>
              <w:rPr>
                <w:color w:val="000000"/>
              </w:rPr>
            </w:pPr>
          </w:p>
          <w:p w:rsidR="00D47D86" w:rsidRDefault="00D47D86" w:rsidP="00F3592A">
            <w:pPr>
              <w:jc w:val="center"/>
              <w:rPr>
                <w:color w:val="000000"/>
              </w:rPr>
            </w:pPr>
          </w:p>
          <w:p w:rsidR="00F03040" w:rsidRPr="008B7279" w:rsidRDefault="00B41CC7" w:rsidP="00B41CC7">
            <w:pPr>
              <w:spacing w:line="360" w:lineRule="auto"/>
              <w:jc w:val="center"/>
              <w:rPr>
                <w:spacing w:val="-3"/>
              </w:rPr>
            </w:pPr>
            <w:r w:rsidRPr="00B64E5F">
              <w:rPr>
                <w:color w:val="000000"/>
              </w:rPr>
              <w:t>0,</w:t>
            </w:r>
            <w:r w:rsidR="00B64E5F" w:rsidRPr="00B64E5F">
              <w:rPr>
                <w:color w:val="000000"/>
              </w:rPr>
              <w:t>0</w:t>
            </w:r>
            <w:r w:rsidRPr="00B64E5F">
              <w:rPr>
                <w:color w:val="000000"/>
              </w:rPr>
              <w:t>6</w:t>
            </w:r>
          </w:p>
        </w:tc>
      </w:tr>
    </w:tbl>
    <w:p w:rsidR="002437BF" w:rsidRPr="008B7279" w:rsidRDefault="002437BF" w:rsidP="00354FF2">
      <w:pPr>
        <w:pStyle w:val="a4"/>
        <w:jc w:val="both"/>
        <w:rPr>
          <w:sz w:val="24"/>
          <w:szCs w:val="24"/>
        </w:rPr>
      </w:pPr>
    </w:p>
    <w:tbl>
      <w:tblPr>
        <w:tblW w:w="10221" w:type="dxa"/>
        <w:tblInd w:w="93" w:type="dxa"/>
        <w:tblLook w:val="04A0" w:firstRow="1" w:lastRow="0" w:firstColumn="1" w:lastColumn="0" w:noHBand="0" w:noVBand="1"/>
      </w:tblPr>
      <w:tblGrid>
        <w:gridCol w:w="3340"/>
        <w:gridCol w:w="6881"/>
      </w:tblGrid>
      <w:tr w:rsidR="00354FF2" w:rsidRPr="002C4EFC" w:rsidTr="00094247">
        <w:trPr>
          <w:trHeight w:val="300"/>
        </w:trPr>
        <w:tc>
          <w:tcPr>
            <w:tcW w:w="3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FF2" w:rsidRPr="0014340B" w:rsidRDefault="00354FF2" w:rsidP="00094247">
            <w:pPr>
              <w:spacing w:after="0"/>
              <w:jc w:val="center"/>
              <w:rPr>
                <w:color w:val="000000"/>
              </w:rPr>
            </w:pPr>
            <w:r w:rsidRPr="0014340B">
              <w:rPr>
                <w:color w:val="000000"/>
              </w:rPr>
              <w:t>* Номер источника информации, указанный в таблице</w:t>
            </w:r>
          </w:p>
        </w:tc>
        <w:tc>
          <w:tcPr>
            <w:tcW w:w="68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FF2" w:rsidRPr="0014340B" w:rsidRDefault="00354FF2" w:rsidP="00094247">
            <w:pPr>
              <w:spacing w:after="0"/>
              <w:jc w:val="center"/>
              <w:rPr>
                <w:color w:val="000000"/>
              </w:rPr>
            </w:pPr>
            <w:r w:rsidRPr="0014340B">
              <w:rPr>
                <w:color w:val="000000"/>
              </w:rPr>
              <w:t>Реквизиты документов, на основании которых выполнен расчет</w:t>
            </w:r>
          </w:p>
        </w:tc>
      </w:tr>
      <w:tr w:rsidR="00354FF2" w:rsidRPr="002C4EFC" w:rsidTr="00094247">
        <w:trPr>
          <w:trHeight w:val="390"/>
        </w:trPr>
        <w:tc>
          <w:tcPr>
            <w:tcW w:w="3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FF2" w:rsidRPr="0014340B" w:rsidRDefault="00354FF2" w:rsidP="00094247">
            <w:pPr>
              <w:spacing w:after="0"/>
              <w:jc w:val="center"/>
              <w:rPr>
                <w:color w:val="000000"/>
              </w:rPr>
            </w:pPr>
            <w:r w:rsidRPr="0014340B">
              <w:rPr>
                <w:color w:val="000000"/>
              </w:rPr>
              <w:t>1</w:t>
            </w:r>
          </w:p>
        </w:tc>
        <w:tc>
          <w:tcPr>
            <w:tcW w:w="68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1CC7" w:rsidRPr="005003BF" w:rsidRDefault="005003BF" w:rsidP="00B41CC7">
            <w:pPr>
              <w:spacing w:after="0"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Письмо застройщика исх. № 04 от 30.01.2025</w:t>
            </w:r>
            <w:r w:rsidR="00B41CC7" w:rsidRPr="005003BF">
              <w:rPr>
                <w:color w:val="000000"/>
                <w:lang w:eastAsia="en-US"/>
              </w:rPr>
              <w:t xml:space="preserve"> </w:t>
            </w:r>
          </w:p>
          <w:p w:rsidR="00F03040" w:rsidRPr="005003BF" w:rsidRDefault="00B41CC7" w:rsidP="005003BF">
            <w:pPr>
              <w:spacing w:after="0"/>
              <w:jc w:val="center"/>
              <w:rPr>
                <w:color w:val="000000"/>
              </w:rPr>
            </w:pPr>
            <w:r w:rsidRPr="005003BF">
              <w:rPr>
                <w:color w:val="000000"/>
                <w:lang w:eastAsia="en-US"/>
              </w:rPr>
              <w:t xml:space="preserve">( </w:t>
            </w:r>
            <w:proofErr w:type="spellStart"/>
            <w:r w:rsidRPr="005003BF">
              <w:rPr>
                <w:color w:val="000000"/>
                <w:lang w:eastAsia="en-US"/>
              </w:rPr>
              <w:t>вх</w:t>
            </w:r>
            <w:proofErr w:type="spellEnd"/>
            <w:r w:rsidRPr="005003BF">
              <w:rPr>
                <w:color w:val="000000"/>
                <w:lang w:eastAsia="en-US"/>
              </w:rPr>
              <w:t xml:space="preserve">. № 03-01-Вх- </w:t>
            </w:r>
            <w:r w:rsidR="005003BF">
              <w:rPr>
                <w:color w:val="000000"/>
                <w:lang w:eastAsia="en-US"/>
              </w:rPr>
              <w:t>200</w:t>
            </w:r>
            <w:r w:rsidRPr="005003BF">
              <w:rPr>
                <w:color w:val="000000"/>
                <w:lang w:eastAsia="en-US"/>
              </w:rPr>
              <w:t xml:space="preserve"> от</w:t>
            </w:r>
            <w:r w:rsidR="005003BF">
              <w:rPr>
                <w:color w:val="000000"/>
                <w:lang w:eastAsia="en-US"/>
              </w:rPr>
              <w:t xml:space="preserve"> 31.01</w:t>
            </w:r>
            <w:r w:rsidR="00AD5876" w:rsidRPr="005003BF">
              <w:rPr>
                <w:color w:val="000000"/>
                <w:lang w:eastAsia="en-US"/>
              </w:rPr>
              <w:t>.202</w:t>
            </w:r>
            <w:r w:rsidR="005003BF">
              <w:rPr>
                <w:color w:val="000000"/>
                <w:lang w:eastAsia="en-US"/>
              </w:rPr>
              <w:t>5</w:t>
            </w:r>
            <w:r w:rsidRPr="005003BF">
              <w:rPr>
                <w:color w:val="000000"/>
                <w:lang w:eastAsia="en-US"/>
              </w:rPr>
              <w:t>)</w:t>
            </w:r>
          </w:p>
        </w:tc>
      </w:tr>
      <w:tr w:rsidR="00FD379C" w:rsidRPr="002C4EFC" w:rsidTr="00094247">
        <w:trPr>
          <w:trHeight w:val="300"/>
        </w:trPr>
        <w:tc>
          <w:tcPr>
            <w:tcW w:w="3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379C" w:rsidRPr="00BB028F" w:rsidRDefault="00FD379C" w:rsidP="00094247">
            <w:pPr>
              <w:spacing w:after="0"/>
              <w:jc w:val="center"/>
              <w:rPr>
                <w:color w:val="000000"/>
              </w:rPr>
            </w:pPr>
            <w:r w:rsidRPr="00BB028F">
              <w:rPr>
                <w:color w:val="000000"/>
              </w:rPr>
              <w:t>2</w:t>
            </w:r>
          </w:p>
        </w:tc>
        <w:tc>
          <w:tcPr>
            <w:tcW w:w="68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1CC7" w:rsidRPr="005003BF" w:rsidRDefault="005003BF" w:rsidP="00B41CC7">
            <w:pPr>
              <w:spacing w:after="0"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Письмо застройщика исх. № 41 от 30.01</w:t>
            </w:r>
            <w:r w:rsidR="00B41CC7" w:rsidRPr="005003BF">
              <w:rPr>
                <w:color w:val="000000"/>
                <w:lang w:eastAsia="en-US"/>
              </w:rPr>
              <w:t>.202</w:t>
            </w:r>
            <w:r>
              <w:rPr>
                <w:color w:val="000000"/>
                <w:lang w:eastAsia="en-US"/>
              </w:rPr>
              <w:t>5</w:t>
            </w:r>
            <w:r w:rsidR="00B41CC7" w:rsidRPr="005003BF">
              <w:rPr>
                <w:color w:val="000000"/>
                <w:lang w:eastAsia="en-US"/>
              </w:rPr>
              <w:t xml:space="preserve"> </w:t>
            </w:r>
          </w:p>
          <w:p w:rsidR="00FD379C" w:rsidRPr="005003BF" w:rsidRDefault="00B41CC7" w:rsidP="005003BF">
            <w:pPr>
              <w:spacing w:after="0" w:line="276" w:lineRule="auto"/>
              <w:jc w:val="center"/>
              <w:rPr>
                <w:color w:val="000000"/>
                <w:lang w:eastAsia="en-US"/>
              </w:rPr>
            </w:pPr>
            <w:r w:rsidRPr="005003BF">
              <w:rPr>
                <w:color w:val="000000"/>
                <w:lang w:eastAsia="en-US"/>
              </w:rPr>
              <w:t>(</w:t>
            </w:r>
            <w:proofErr w:type="spellStart"/>
            <w:r w:rsidR="00B64E5F" w:rsidRPr="005003BF">
              <w:rPr>
                <w:color w:val="000000"/>
                <w:lang w:eastAsia="en-US"/>
              </w:rPr>
              <w:t>вх</w:t>
            </w:r>
            <w:proofErr w:type="spellEnd"/>
            <w:r w:rsidR="00B64E5F" w:rsidRPr="005003BF">
              <w:rPr>
                <w:color w:val="000000"/>
                <w:lang w:eastAsia="en-US"/>
              </w:rPr>
              <w:t>.</w:t>
            </w:r>
            <w:r w:rsidR="005003BF">
              <w:rPr>
                <w:color w:val="000000"/>
                <w:lang w:eastAsia="en-US"/>
              </w:rPr>
              <w:t xml:space="preserve"> № 03-01-Вх- 199 от 31.01</w:t>
            </w:r>
            <w:r w:rsidR="00B64E5F" w:rsidRPr="005003BF">
              <w:rPr>
                <w:color w:val="000000"/>
                <w:lang w:eastAsia="en-US"/>
              </w:rPr>
              <w:t>.202</w:t>
            </w:r>
            <w:r w:rsidR="005003BF">
              <w:rPr>
                <w:color w:val="000000"/>
                <w:lang w:eastAsia="en-US"/>
              </w:rPr>
              <w:t>5</w:t>
            </w:r>
            <w:r w:rsidRPr="005003BF">
              <w:rPr>
                <w:color w:val="000000"/>
                <w:lang w:eastAsia="en-US"/>
              </w:rPr>
              <w:t>)</w:t>
            </w:r>
          </w:p>
        </w:tc>
      </w:tr>
      <w:tr w:rsidR="00FD379C" w:rsidRPr="002C4EFC" w:rsidTr="00094247">
        <w:trPr>
          <w:trHeight w:val="330"/>
        </w:trPr>
        <w:tc>
          <w:tcPr>
            <w:tcW w:w="3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379C" w:rsidRPr="00BB028F" w:rsidRDefault="00FD379C" w:rsidP="00094247">
            <w:pPr>
              <w:spacing w:after="0"/>
              <w:jc w:val="center"/>
              <w:rPr>
                <w:color w:val="000000"/>
              </w:rPr>
            </w:pPr>
            <w:r w:rsidRPr="00BB028F">
              <w:rPr>
                <w:color w:val="000000"/>
              </w:rPr>
              <w:t>3</w:t>
            </w:r>
          </w:p>
        </w:tc>
        <w:tc>
          <w:tcPr>
            <w:tcW w:w="68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1CC7" w:rsidRPr="005003BF" w:rsidRDefault="005003BF" w:rsidP="00B41CC7">
            <w:pPr>
              <w:spacing w:after="0"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Письмо застройщика исх. № 5от 31.01.2025</w:t>
            </w:r>
            <w:r w:rsidR="00B41CC7" w:rsidRPr="005003BF">
              <w:rPr>
                <w:color w:val="000000"/>
                <w:lang w:eastAsia="en-US"/>
              </w:rPr>
              <w:t xml:space="preserve"> </w:t>
            </w:r>
          </w:p>
          <w:p w:rsidR="00FD379C" w:rsidRPr="005003BF" w:rsidRDefault="00AD5876" w:rsidP="005003BF">
            <w:pPr>
              <w:spacing w:after="0" w:line="276" w:lineRule="auto"/>
              <w:jc w:val="center"/>
              <w:rPr>
                <w:color w:val="000000"/>
                <w:lang w:eastAsia="en-US"/>
              </w:rPr>
            </w:pPr>
            <w:r w:rsidRPr="005003BF">
              <w:rPr>
                <w:color w:val="000000"/>
                <w:lang w:eastAsia="en-US"/>
              </w:rPr>
              <w:t>(</w:t>
            </w:r>
            <w:proofErr w:type="spellStart"/>
            <w:r w:rsidR="005003BF">
              <w:rPr>
                <w:color w:val="000000"/>
                <w:lang w:eastAsia="en-US"/>
              </w:rPr>
              <w:t>вх</w:t>
            </w:r>
            <w:proofErr w:type="spellEnd"/>
            <w:r w:rsidR="005003BF">
              <w:rPr>
                <w:color w:val="000000"/>
                <w:lang w:eastAsia="en-US"/>
              </w:rPr>
              <w:t>. № 03-01-Вх- 201 от 31.01</w:t>
            </w:r>
            <w:r w:rsidR="00B64E5F" w:rsidRPr="005003BF">
              <w:rPr>
                <w:color w:val="000000"/>
                <w:lang w:eastAsia="en-US"/>
              </w:rPr>
              <w:t>.202</w:t>
            </w:r>
            <w:r w:rsidR="005003BF">
              <w:rPr>
                <w:color w:val="000000"/>
                <w:lang w:eastAsia="en-US"/>
              </w:rPr>
              <w:t>5</w:t>
            </w:r>
            <w:r w:rsidR="00B41CC7" w:rsidRPr="005003BF">
              <w:rPr>
                <w:color w:val="000000"/>
                <w:lang w:eastAsia="en-US"/>
              </w:rPr>
              <w:t>)</w:t>
            </w:r>
          </w:p>
        </w:tc>
      </w:tr>
    </w:tbl>
    <w:p w:rsidR="00F03040" w:rsidRDefault="00F03040" w:rsidP="00F03040">
      <w:pPr>
        <w:ind w:firstLine="540"/>
        <w:rPr>
          <w:u w:val="single"/>
        </w:rPr>
      </w:pPr>
    </w:p>
    <w:p w:rsidR="00F03040" w:rsidRPr="008B7279" w:rsidRDefault="00F03040" w:rsidP="00F03040">
      <w:pPr>
        <w:ind w:firstLine="540"/>
        <w:rPr>
          <w:u w:val="single"/>
        </w:rPr>
      </w:pPr>
      <w:r w:rsidRPr="008B7279">
        <w:rPr>
          <w:u w:val="single"/>
        </w:rPr>
        <w:t>Расчет коэффициента вариации:</w:t>
      </w:r>
    </w:p>
    <w:p w:rsidR="00F03040" w:rsidRPr="008B7279" w:rsidRDefault="00FA2D17" w:rsidP="00F03040">
      <w:pPr>
        <w:ind w:firstLine="540"/>
      </w:pPr>
      <w:r>
        <w:t>(</w:t>
      </w:r>
      <w:r w:rsidR="00155229">
        <w:t>96 240</w:t>
      </w:r>
      <w:r w:rsidR="008805F4">
        <w:t>,00</w:t>
      </w:r>
      <w:r w:rsidR="00CE609A">
        <w:t>+</w:t>
      </w:r>
      <w:r w:rsidR="00155229">
        <w:t>96 205</w:t>
      </w:r>
      <w:r w:rsidR="008805F4">
        <w:t>,00</w:t>
      </w:r>
      <w:r w:rsidR="00CE609A">
        <w:t>+</w:t>
      </w:r>
      <w:r w:rsidR="00155229">
        <w:t>96 320</w:t>
      </w:r>
      <w:r w:rsidR="008805F4">
        <w:t xml:space="preserve">,00)/3 = </w:t>
      </w:r>
      <w:r w:rsidR="00155229">
        <w:t>96 255</w:t>
      </w:r>
      <w:r w:rsidR="00754BB5">
        <w:t>,00</w:t>
      </w:r>
      <w:r w:rsidR="00F03040" w:rsidRPr="008B7279">
        <w:t xml:space="preserve"> руб.</w:t>
      </w:r>
    </w:p>
    <w:p w:rsidR="00F03040" w:rsidRPr="008B7279" w:rsidRDefault="00155229" w:rsidP="00F03040">
      <w:pPr>
        <w:ind w:firstLine="540"/>
      </w:pPr>
      <w:r>
        <w:t>(96 255</w:t>
      </w:r>
      <w:r w:rsidR="00FA2D17">
        <w:t>,00</w:t>
      </w:r>
      <w:r w:rsidR="00CE609A">
        <w:t xml:space="preserve"> – </w:t>
      </w:r>
      <w:r>
        <w:t>96 240</w:t>
      </w:r>
      <w:r w:rsidR="008805F4">
        <w:t>,00</w:t>
      </w:r>
      <w:r w:rsidR="00F03040" w:rsidRPr="008B7279">
        <w:t>)</w:t>
      </w:r>
      <w:r w:rsidR="00F03040" w:rsidRPr="008B7279">
        <w:rPr>
          <w:vertAlign w:val="superscript"/>
        </w:rPr>
        <w:t>2</w:t>
      </w:r>
      <w:r w:rsidR="00F03040">
        <w:t xml:space="preserve"> + (</w:t>
      </w:r>
      <w:r>
        <w:t>96 255</w:t>
      </w:r>
      <w:r w:rsidR="00FA2D17">
        <w:t>,00</w:t>
      </w:r>
      <w:r w:rsidR="00FA2D17" w:rsidRPr="008B7279">
        <w:t xml:space="preserve"> </w:t>
      </w:r>
      <w:r w:rsidR="00CE609A">
        <w:t xml:space="preserve">– </w:t>
      </w:r>
      <w:r>
        <w:t>96 205</w:t>
      </w:r>
      <w:r w:rsidR="00FA2D17">
        <w:t>,00</w:t>
      </w:r>
      <w:r w:rsidR="00F03040" w:rsidRPr="008B7279">
        <w:t>)</w:t>
      </w:r>
      <w:r w:rsidR="00F03040" w:rsidRPr="008B7279">
        <w:rPr>
          <w:vertAlign w:val="superscript"/>
        </w:rPr>
        <w:t>2</w:t>
      </w:r>
      <w:r w:rsidR="00F03040">
        <w:t xml:space="preserve"> +(</w:t>
      </w:r>
      <w:r>
        <w:t>96 255</w:t>
      </w:r>
      <w:r w:rsidR="00FA2D17">
        <w:t>,00</w:t>
      </w:r>
      <w:r w:rsidR="00FA2D17" w:rsidRPr="008B7279">
        <w:t xml:space="preserve"> </w:t>
      </w:r>
      <w:r w:rsidR="00CE609A">
        <w:t xml:space="preserve">– </w:t>
      </w:r>
      <w:r>
        <w:t>96 320</w:t>
      </w:r>
      <w:r w:rsidR="008805F4">
        <w:t>,00</w:t>
      </w:r>
      <w:r w:rsidR="00F03040" w:rsidRPr="008B7279">
        <w:t>)</w:t>
      </w:r>
      <w:r w:rsidR="00F03040" w:rsidRPr="008B7279">
        <w:rPr>
          <w:vertAlign w:val="superscript"/>
        </w:rPr>
        <w:t>2</w:t>
      </w:r>
      <w:r w:rsidR="00F03040" w:rsidRPr="008B7279">
        <w:t xml:space="preserve"> = </w:t>
      </w:r>
      <w:r>
        <w:t>6 950</w:t>
      </w:r>
      <w:r w:rsidR="009D3C3D">
        <w:t>,00</w:t>
      </w:r>
    </w:p>
    <w:p w:rsidR="00F03040" w:rsidRPr="008B7279" w:rsidRDefault="00155229" w:rsidP="00F03040">
      <w:pPr>
        <w:ind w:firstLine="540"/>
      </w:pPr>
      <w:r>
        <w:t>6 950</w:t>
      </w:r>
      <w:r w:rsidR="00F03040" w:rsidRPr="008B7279">
        <w:t xml:space="preserve">/(3-1) = </w:t>
      </w:r>
      <w:r>
        <w:t>3 475</w:t>
      </w:r>
      <w:r w:rsidR="00F03040" w:rsidRPr="008B7279">
        <w:t xml:space="preserve">      √</w:t>
      </w:r>
      <w:r>
        <w:t>3 475</w:t>
      </w:r>
      <w:r w:rsidR="00F03040" w:rsidRPr="008B7279">
        <w:t xml:space="preserve">= </w:t>
      </w:r>
      <w:r>
        <w:t>58,9</w:t>
      </w:r>
      <w:r w:rsidR="00032604">
        <w:t>5</w:t>
      </w:r>
    </w:p>
    <w:p w:rsidR="00F03040" w:rsidRPr="008B7279" w:rsidRDefault="00754BB5" w:rsidP="00F03040">
      <w:pPr>
        <w:ind w:firstLine="540"/>
      </w:pPr>
      <w:r>
        <w:t>(</w:t>
      </w:r>
      <w:r w:rsidR="00155229">
        <w:t>58,9</w:t>
      </w:r>
      <w:r w:rsidR="00032604">
        <w:t>5</w:t>
      </w:r>
      <w:r w:rsidR="00E87B86">
        <w:t>/</w:t>
      </w:r>
      <w:r w:rsidR="00155229">
        <w:t>96 25</w:t>
      </w:r>
      <w:r w:rsidR="00032604">
        <w:t>5</w:t>
      </w:r>
      <w:r w:rsidR="009D3C3D">
        <w:t>,00</w:t>
      </w:r>
      <w:r w:rsidR="00F03040" w:rsidRPr="008B7279">
        <w:t xml:space="preserve">)*100 = </w:t>
      </w:r>
      <w:r w:rsidR="00032604">
        <w:t>0,</w:t>
      </w:r>
      <w:r w:rsidR="00155229">
        <w:t>0</w:t>
      </w:r>
      <w:r w:rsidR="00032604">
        <w:t>6</w:t>
      </w:r>
      <w:r w:rsidR="00F03040" w:rsidRPr="008B7279">
        <w:t>%</w:t>
      </w:r>
    </w:p>
    <w:p w:rsidR="00F03040" w:rsidRPr="008B7279" w:rsidRDefault="00F03040" w:rsidP="00F03040">
      <w:pPr>
        <w:ind w:firstLine="540"/>
      </w:pPr>
      <w:r w:rsidRPr="008B7279">
        <w:t>Значение коэффициента вариации цен не превышает 33%, совокупность ценовых значений является однородной.</w:t>
      </w:r>
    </w:p>
    <w:p w:rsidR="0082255B" w:rsidRDefault="0082255B" w:rsidP="00256FE0">
      <w:pPr>
        <w:ind w:firstLine="540"/>
        <w:rPr>
          <w:b/>
          <w:u w:val="single"/>
        </w:rPr>
      </w:pPr>
    </w:p>
    <w:p w:rsidR="00256FE0" w:rsidRPr="005A4FA7" w:rsidRDefault="00256FE0" w:rsidP="00256FE0">
      <w:pPr>
        <w:ind w:firstLine="540"/>
        <w:rPr>
          <w:u w:val="single"/>
        </w:rPr>
      </w:pPr>
      <w:r w:rsidRPr="005A4FA7">
        <w:rPr>
          <w:u w:val="single"/>
        </w:rPr>
        <w:t xml:space="preserve">Расчет НМЦК на приобретение  жилого помещения </w:t>
      </w:r>
    </w:p>
    <w:p w:rsidR="00256FE0" w:rsidRPr="005A0245" w:rsidRDefault="00256FE0" w:rsidP="00256FE0">
      <w:pPr>
        <w:ind w:firstLine="540"/>
        <w:rPr>
          <w:b/>
          <w:u w:val="single"/>
        </w:rPr>
      </w:pPr>
      <w:r w:rsidRPr="005A4FA7">
        <w:rPr>
          <w:u w:val="single"/>
        </w:rPr>
        <w:t>общей площадью</w:t>
      </w:r>
      <w:r w:rsidRPr="00BC7EF3">
        <w:rPr>
          <w:b/>
          <w:u w:val="single"/>
        </w:rPr>
        <w:t xml:space="preserve"> не менее </w:t>
      </w:r>
      <w:r w:rsidR="00290D2F">
        <w:rPr>
          <w:b/>
          <w:u w:val="single"/>
        </w:rPr>
        <w:t>5</w:t>
      </w:r>
      <w:r w:rsidR="004A6272">
        <w:rPr>
          <w:b/>
          <w:u w:val="single"/>
        </w:rPr>
        <w:t>9</w:t>
      </w:r>
      <w:r w:rsidR="008C132F">
        <w:rPr>
          <w:b/>
          <w:u w:val="single"/>
        </w:rPr>
        <w:t>,</w:t>
      </w:r>
      <w:r w:rsidR="00530FF6">
        <w:rPr>
          <w:b/>
          <w:u w:val="single"/>
        </w:rPr>
        <w:t>4</w:t>
      </w:r>
      <w:r w:rsidR="00EA68B7">
        <w:rPr>
          <w:b/>
          <w:u w:val="single"/>
        </w:rPr>
        <w:t xml:space="preserve"> </w:t>
      </w:r>
      <w:proofErr w:type="spellStart"/>
      <w:r w:rsidRPr="00BC7EF3">
        <w:rPr>
          <w:b/>
          <w:u w:val="single"/>
        </w:rPr>
        <w:t>кв</w:t>
      </w:r>
      <w:proofErr w:type="gramStart"/>
      <w:r w:rsidRPr="00BC7EF3">
        <w:rPr>
          <w:b/>
          <w:u w:val="single"/>
        </w:rPr>
        <w:t>.м</w:t>
      </w:r>
      <w:proofErr w:type="spellEnd"/>
      <w:proofErr w:type="gramEnd"/>
      <w:r w:rsidRPr="00BC7EF3">
        <w:rPr>
          <w:b/>
          <w:u w:val="single"/>
        </w:rPr>
        <w:t>:</w:t>
      </w:r>
      <w:r w:rsidRPr="005A0245">
        <w:rPr>
          <w:b/>
          <w:u w:val="single"/>
        </w:rPr>
        <w:t xml:space="preserve"> </w:t>
      </w:r>
    </w:p>
    <w:p w:rsidR="00256FE0" w:rsidRDefault="00256FE0" w:rsidP="00256FE0">
      <w:pPr>
        <w:ind w:firstLine="540"/>
      </w:pPr>
    </w:p>
    <w:p w:rsidR="00256FE0" w:rsidRPr="005A0245" w:rsidRDefault="00256FE0" w:rsidP="00256FE0">
      <w:pPr>
        <w:ind w:firstLine="540"/>
      </w:pPr>
      <w:r w:rsidRPr="005A0245">
        <w:t xml:space="preserve">Определение НМЦК:              НМЦК= </w:t>
      </w:r>
      <w:r w:rsidRPr="005A0245">
        <w:rPr>
          <w:lang w:val="en-US"/>
        </w:rPr>
        <w:t>S</w:t>
      </w:r>
      <w:r w:rsidRPr="005A0245">
        <w:t>*</w:t>
      </w:r>
      <w:proofErr w:type="spellStart"/>
      <w:r w:rsidRPr="005A0245">
        <w:t>Цпред</w:t>
      </w:r>
      <w:proofErr w:type="spellEnd"/>
      <w:r w:rsidRPr="005A0245">
        <w:t>, где:</w:t>
      </w:r>
    </w:p>
    <w:p w:rsidR="00256FE0" w:rsidRPr="005A0245" w:rsidRDefault="00256FE0" w:rsidP="00256FE0">
      <w:pPr>
        <w:ind w:firstLine="540"/>
      </w:pPr>
      <w:r w:rsidRPr="005A0245">
        <w:rPr>
          <w:lang w:val="en-US"/>
        </w:rPr>
        <w:t>S</w:t>
      </w:r>
      <w:r w:rsidRPr="005A0245">
        <w:t xml:space="preserve"> – </w:t>
      </w:r>
      <w:proofErr w:type="gramStart"/>
      <w:r w:rsidRPr="005A0245">
        <w:t>количество</w:t>
      </w:r>
      <w:proofErr w:type="gramEnd"/>
      <w:r w:rsidRPr="005A0245">
        <w:t xml:space="preserve"> (площадь) закупаемого товара (работы, услуги);</w:t>
      </w:r>
    </w:p>
    <w:p w:rsidR="0082255B" w:rsidRPr="0082255B" w:rsidRDefault="00256FE0" w:rsidP="0082255B">
      <w:pPr>
        <w:ind w:firstLine="540"/>
      </w:pPr>
      <w:proofErr w:type="spellStart"/>
      <w:r w:rsidRPr="005A0245">
        <w:t>Цпред</w:t>
      </w:r>
      <w:proofErr w:type="spellEnd"/>
      <w:r w:rsidRPr="005A0245">
        <w:t xml:space="preserve"> – предельная цена</w:t>
      </w:r>
      <w:r w:rsidR="000F1D3F">
        <w:t xml:space="preserve"> единицы товара, работы, услуги</w:t>
      </w:r>
      <w:r w:rsidR="0082255B">
        <w:t xml:space="preserve"> (</w:t>
      </w:r>
      <w:r w:rsidR="0082255B" w:rsidRPr="008B7279">
        <w:t xml:space="preserve">средняя стоимость 1 </w:t>
      </w:r>
      <w:proofErr w:type="spellStart"/>
      <w:r w:rsidR="0082255B" w:rsidRPr="008B7279">
        <w:t>кв.м</w:t>
      </w:r>
      <w:proofErr w:type="spellEnd"/>
      <w:r w:rsidR="0082255B" w:rsidRPr="008B7279">
        <w:t xml:space="preserve">. жилого помещения по городу </w:t>
      </w:r>
      <w:proofErr w:type="spellStart"/>
      <w:r w:rsidR="0082255B" w:rsidRPr="008B7279">
        <w:t>Югорску</w:t>
      </w:r>
      <w:proofErr w:type="spellEnd"/>
      <w:r w:rsidR="0082255B" w:rsidRPr="008B7279">
        <w:t xml:space="preserve"> составляет </w:t>
      </w:r>
      <w:r w:rsidR="00E87B86">
        <w:rPr>
          <w:b/>
        </w:rPr>
        <w:t xml:space="preserve">– </w:t>
      </w:r>
      <w:r w:rsidR="00200958">
        <w:rPr>
          <w:b/>
        </w:rPr>
        <w:t>9</w:t>
      </w:r>
      <w:r w:rsidR="007D2646">
        <w:rPr>
          <w:b/>
        </w:rPr>
        <w:t>6 25</w:t>
      </w:r>
      <w:r w:rsidR="00200958">
        <w:rPr>
          <w:b/>
        </w:rPr>
        <w:t>5</w:t>
      </w:r>
      <w:r w:rsidR="0082255B" w:rsidRPr="002437BF">
        <w:rPr>
          <w:b/>
        </w:rPr>
        <w:t>,00 рублей</w:t>
      </w:r>
      <w:r w:rsidR="0082255B">
        <w:t>)</w:t>
      </w:r>
      <w:r w:rsidR="002437BF">
        <w:t>.</w:t>
      </w:r>
    </w:p>
    <w:p w:rsidR="00256FE0" w:rsidRPr="008B7279" w:rsidRDefault="00256FE0" w:rsidP="00256FE0">
      <w:pPr>
        <w:pStyle w:val="a4"/>
        <w:jc w:val="both"/>
        <w:rPr>
          <w:b/>
          <w:sz w:val="24"/>
          <w:szCs w:val="24"/>
          <w:u w:val="single"/>
        </w:rPr>
      </w:pPr>
    </w:p>
    <w:p w:rsidR="00256FE0" w:rsidRPr="008B7279" w:rsidRDefault="00256FE0" w:rsidP="00256FE0">
      <w:pPr>
        <w:pStyle w:val="a4"/>
        <w:jc w:val="both"/>
        <w:rPr>
          <w:b/>
          <w:sz w:val="24"/>
          <w:szCs w:val="24"/>
          <w:u w:val="single"/>
        </w:rPr>
      </w:pPr>
      <w:r w:rsidRPr="00BC7EF3">
        <w:rPr>
          <w:b/>
          <w:sz w:val="24"/>
          <w:szCs w:val="24"/>
        </w:rPr>
        <w:t>НМЦК</w:t>
      </w:r>
      <w:r>
        <w:rPr>
          <w:sz w:val="24"/>
          <w:szCs w:val="24"/>
        </w:rPr>
        <w:t xml:space="preserve"> (стоимость жилого помещения) =</w:t>
      </w:r>
      <w:r w:rsidRPr="00A21EE2">
        <w:rPr>
          <w:b/>
          <w:sz w:val="24"/>
          <w:szCs w:val="24"/>
        </w:rPr>
        <w:t xml:space="preserve"> </w:t>
      </w:r>
      <w:r w:rsidR="00290D2F">
        <w:rPr>
          <w:b/>
          <w:sz w:val="24"/>
          <w:szCs w:val="24"/>
        </w:rPr>
        <w:t>5</w:t>
      </w:r>
      <w:r w:rsidR="004A6272">
        <w:rPr>
          <w:b/>
          <w:sz w:val="24"/>
          <w:szCs w:val="24"/>
        </w:rPr>
        <w:t>9</w:t>
      </w:r>
      <w:r w:rsidR="008C132F">
        <w:rPr>
          <w:b/>
          <w:sz w:val="24"/>
          <w:szCs w:val="24"/>
        </w:rPr>
        <w:t>,</w:t>
      </w:r>
      <w:r w:rsidR="00530FF6">
        <w:rPr>
          <w:b/>
          <w:sz w:val="24"/>
          <w:szCs w:val="24"/>
        </w:rPr>
        <w:t>4</w:t>
      </w:r>
      <w:r w:rsidR="00EA68B7">
        <w:rPr>
          <w:b/>
          <w:sz w:val="24"/>
          <w:szCs w:val="24"/>
        </w:rPr>
        <w:t xml:space="preserve"> </w:t>
      </w:r>
      <w:proofErr w:type="spellStart"/>
      <w:r w:rsidRPr="00F5645F">
        <w:rPr>
          <w:b/>
          <w:sz w:val="24"/>
          <w:szCs w:val="24"/>
        </w:rPr>
        <w:t>кв</w:t>
      </w:r>
      <w:proofErr w:type="gramStart"/>
      <w:r w:rsidRPr="00F5645F">
        <w:rPr>
          <w:b/>
          <w:sz w:val="24"/>
          <w:szCs w:val="24"/>
        </w:rPr>
        <w:t>.м</w:t>
      </w:r>
      <w:proofErr w:type="spellEnd"/>
      <w:proofErr w:type="gramEnd"/>
      <w:r w:rsidRPr="00BC7EF3">
        <w:rPr>
          <w:sz w:val="24"/>
          <w:szCs w:val="24"/>
        </w:rPr>
        <w:t xml:space="preserve"> (площадь закупаемого товара) </w:t>
      </w:r>
      <w:r w:rsidRPr="00460F33">
        <w:rPr>
          <w:b/>
          <w:sz w:val="24"/>
          <w:szCs w:val="24"/>
        </w:rPr>
        <w:t xml:space="preserve">* </w:t>
      </w:r>
      <w:r w:rsidR="007D2646">
        <w:rPr>
          <w:b/>
          <w:sz w:val="24"/>
          <w:szCs w:val="24"/>
        </w:rPr>
        <w:t>96</w:t>
      </w:r>
      <w:r w:rsidR="00460F33">
        <w:rPr>
          <w:b/>
          <w:color w:val="000000"/>
          <w:sz w:val="24"/>
          <w:szCs w:val="24"/>
        </w:rPr>
        <w:t> </w:t>
      </w:r>
      <w:r w:rsidR="007D2646">
        <w:rPr>
          <w:b/>
          <w:color w:val="000000"/>
          <w:sz w:val="24"/>
          <w:szCs w:val="24"/>
        </w:rPr>
        <w:t>25</w:t>
      </w:r>
      <w:r w:rsidR="00200958">
        <w:rPr>
          <w:b/>
          <w:color w:val="000000"/>
          <w:sz w:val="24"/>
          <w:szCs w:val="24"/>
        </w:rPr>
        <w:t>5</w:t>
      </w:r>
      <w:r w:rsidRPr="00D14FD2">
        <w:rPr>
          <w:b/>
          <w:sz w:val="24"/>
          <w:szCs w:val="24"/>
        </w:rPr>
        <w:t>,00</w:t>
      </w:r>
      <w:r w:rsidRPr="00BC7EF3">
        <w:rPr>
          <w:sz w:val="24"/>
          <w:szCs w:val="24"/>
        </w:rPr>
        <w:t xml:space="preserve"> руб. (стоимость 1 </w:t>
      </w:r>
      <w:proofErr w:type="spellStart"/>
      <w:r w:rsidRPr="00BC7EF3">
        <w:rPr>
          <w:sz w:val="24"/>
          <w:szCs w:val="24"/>
        </w:rPr>
        <w:t>кв.м</w:t>
      </w:r>
      <w:proofErr w:type="spellEnd"/>
      <w:r w:rsidRPr="00BC7EF3">
        <w:rPr>
          <w:sz w:val="24"/>
          <w:szCs w:val="24"/>
        </w:rPr>
        <w:t xml:space="preserve">.) </w:t>
      </w:r>
      <w:r w:rsidR="00743F3E">
        <w:rPr>
          <w:sz w:val="24"/>
          <w:szCs w:val="24"/>
        </w:rPr>
        <w:t>=</w:t>
      </w:r>
      <w:r w:rsidR="008C132F">
        <w:rPr>
          <w:b/>
          <w:sz w:val="24"/>
          <w:szCs w:val="24"/>
        </w:rPr>
        <w:t xml:space="preserve"> </w:t>
      </w:r>
      <w:r w:rsidR="003216C9">
        <w:rPr>
          <w:b/>
          <w:sz w:val="24"/>
          <w:szCs w:val="24"/>
        </w:rPr>
        <w:t>5</w:t>
      </w:r>
      <w:r w:rsidR="008C132F">
        <w:rPr>
          <w:b/>
          <w:sz w:val="24"/>
          <w:szCs w:val="24"/>
        </w:rPr>
        <w:t> </w:t>
      </w:r>
      <w:r w:rsidR="000C65AD">
        <w:rPr>
          <w:b/>
          <w:sz w:val="24"/>
          <w:szCs w:val="24"/>
        </w:rPr>
        <w:t>7</w:t>
      </w:r>
      <w:r w:rsidR="00530FF6">
        <w:rPr>
          <w:b/>
          <w:sz w:val="24"/>
          <w:szCs w:val="24"/>
        </w:rPr>
        <w:t>1</w:t>
      </w:r>
      <w:r w:rsidR="000C65AD">
        <w:rPr>
          <w:b/>
          <w:sz w:val="24"/>
          <w:szCs w:val="24"/>
        </w:rPr>
        <w:t>7</w:t>
      </w:r>
      <w:r w:rsidR="008C132F">
        <w:rPr>
          <w:b/>
          <w:sz w:val="24"/>
          <w:szCs w:val="24"/>
        </w:rPr>
        <w:t xml:space="preserve"> </w:t>
      </w:r>
      <w:r w:rsidR="00530FF6">
        <w:rPr>
          <w:b/>
          <w:sz w:val="24"/>
          <w:szCs w:val="24"/>
        </w:rPr>
        <w:t>547</w:t>
      </w:r>
      <w:r w:rsidR="00907F5B">
        <w:rPr>
          <w:b/>
          <w:sz w:val="24"/>
          <w:szCs w:val="24"/>
        </w:rPr>
        <w:t>,</w:t>
      </w:r>
      <w:r w:rsidR="00530FF6">
        <w:rPr>
          <w:b/>
          <w:sz w:val="24"/>
          <w:szCs w:val="24"/>
        </w:rPr>
        <w:t>0</w:t>
      </w:r>
      <w:r w:rsidR="001076F5">
        <w:rPr>
          <w:b/>
          <w:sz w:val="24"/>
          <w:szCs w:val="24"/>
        </w:rPr>
        <w:t>0</w:t>
      </w:r>
      <w:r w:rsidRPr="00BC7EF3">
        <w:rPr>
          <w:b/>
          <w:sz w:val="24"/>
          <w:szCs w:val="24"/>
        </w:rPr>
        <w:t xml:space="preserve"> руб</w:t>
      </w:r>
      <w:r w:rsidRPr="00BC7EF3">
        <w:rPr>
          <w:sz w:val="24"/>
          <w:szCs w:val="24"/>
        </w:rPr>
        <w:t>.</w:t>
      </w:r>
    </w:p>
    <w:p w:rsidR="003C6AD1" w:rsidRPr="008B7279" w:rsidRDefault="003C6AD1" w:rsidP="003C6AD1">
      <w:pPr>
        <w:rPr>
          <w:spacing w:val="-3"/>
        </w:rPr>
      </w:pPr>
    </w:p>
    <w:tbl>
      <w:tblPr>
        <w:tblW w:w="1365" w:type="dxa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65"/>
      </w:tblGrid>
      <w:tr w:rsidR="003C6AD1" w:rsidRPr="008B7279" w:rsidTr="00924A3D">
        <w:trPr>
          <w:trHeight w:val="576"/>
          <w:tblCellSpacing w:w="0" w:type="dxa"/>
        </w:trPr>
        <w:tc>
          <w:tcPr>
            <w:tcW w:w="0" w:type="auto"/>
            <w:vAlign w:val="center"/>
            <w:hideMark/>
          </w:tcPr>
          <w:p w:rsidR="003C6AD1" w:rsidRPr="008B7279" w:rsidRDefault="003C6AD1" w:rsidP="00924A3D">
            <w:pPr>
              <w:rPr>
                <w:rFonts w:ascii="Calibri" w:hAnsi="Calibri" w:cs="Calibri"/>
              </w:rPr>
            </w:pPr>
          </w:p>
        </w:tc>
      </w:tr>
    </w:tbl>
    <w:p w:rsidR="00C83906" w:rsidRPr="0032377F" w:rsidRDefault="00C83906" w:rsidP="003C6AD1">
      <w:pPr>
        <w:pStyle w:val="a4"/>
        <w:jc w:val="both"/>
        <w:rPr>
          <w:b/>
          <w:sz w:val="24"/>
          <w:szCs w:val="24"/>
        </w:rPr>
      </w:pPr>
    </w:p>
    <w:p w:rsidR="003C6AD1" w:rsidRPr="0032377F" w:rsidRDefault="003C6AD1" w:rsidP="003C6AD1">
      <w:pPr>
        <w:pStyle w:val="a4"/>
        <w:jc w:val="both"/>
        <w:rPr>
          <w:b/>
          <w:sz w:val="24"/>
          <w:szCs w:val="24"/>
        </w:rPr>
      </w:pPr>
      <w:r w:rsidRPr="0032377F">
        <w:rPr>
          <w:b/>
          <w:sz w:val="24"/>
          <w:szCs w:val="24"/>
        </w:rPr>
        <w:t xml:space="preserve">Работник контрактной службы                                                                                М.Л. </w:t>
      </w:r>
      <w:proofErr w:type="spellStart"/>
      <w:r w:rsidRPr="0032377F">
        <w:rPr>
          <w:b/>
          <w:sz w:val="24"/>
          <w:szCs w:val="24"/>
        </w:rPr>
        <w:t>Прошкина</w:t>
      </w:r>
      <w:proofErr w:type="spellEnd"/>
    </w:p>
    <w:p w:rsidR="007D752E" w:rsidRPr="0032377F" w:rsidRDefault="007D752E" w:rsidP="003C6AD1">
      <w:pPr>
        <w:ind w:left="709" w:hanging="709"/>
        <w:rPr>
          <w:b/>
        </w:rPr>
      </w:pPr>
    </w:p>
    <w:sectPr w:rsidR="007D752E" w:rsidRPr="0032377F" w:rsidSect="007258B6">
      <w:pgSz w:w="11906" w:h="16838"/>
      <w:pgMar w:top="709" w:right="707" w:bottom="568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5485"/>
    <w:rsid w:val="000066F7"/>
    <w:rsid w:val="00014490"/>
    <w:rsid w:val="00015D17"/>
    <w:rsid w:val="00032604"/>
    <w:rsid w:val="000432B7"/>
    <w:rsid w:val="000600F0"/>
    <w:rsid w:val="0007477D"/>
    <w:rsid w:val="00081B48"/>
    <w:rsid w:val="000842A3"/>
    <w:rsid w:val="00086768"/>
    <w:rsid w:val="000925CF"/>
    <w:rsid w:val="0009396E"/>
    <w:rsid w:val="000A1282"/>
    <w:rsid w:val="000A453E"/>
    <w:rsid w:val="000B5A2F"/>
    <w:rsid w:val="000C1788"/>
    <w:rsid w:val="000C65AD"/>
    <w:rsid w:val="000D704D"/>
    <w:rsid w:val="000E74EE"/>
    <w:rsid w:val="000F1D3F"/>
    <w:rsid w:val="000F44A6"/>
    <w:rsid w:val="001076F5"/>
    <w:rsid w:val="00107B37"/>
    <w:rsid w:val="001122A7"/>
    <w:rsid w:val="0012303A"/>
    <w:rsid w:val="00127DD9"/>
    <w:rsid w:val="00131276"/>
    <w:rsid w:val="00131E6D"/>
    <w:rsid w:val="0014340B"/>
    <w:rsid w:val="00155229"/>
    <w:rsid w:val="00192EA1"/>
    <w:rsid w:val="001B3333"/>
    <w:rsid w:val="001D727F"/>
    <w:rsid w:val="001E27A4"/>
    <w:rsid w:val="001F70E6"/>
    <w:rsid w:val="00200958"/>
    <w:rsid w:val="00201DCD"/>
    <w:rsid w:val="00203154"/>
    <w:rsid w:val="002031E5"/>
    <w:rsid w:val="002437BF"/>
    <w:rsid w:val="00256FE0"/>
    <w:rsid w:val="0026711E"/>
    <w:rsid w:val="00290D2F"/>
    <w:rsid w:val="00293D75"/>
    <w:rsid w:val="002966C7"/>
    <w:rsid w:val="002E46E7"/>
    <w:rsid w:val="003057EB"/>
    <w:rsid w:val="00306442"/>
    <w:rsid w:val="00316D80"/>
    <w:rsid w:val="003216C9"/>
    <w:rsid w:val="0032377F"/>
    <w:rsid w:val="00327A22"/>
    <w:rsid w:val="003328A0"/>
    <w:rsid w:val="00333D05"/>
    <w:rsid w:val="00344BCB"/>
    <w:rsid w:val="00354FF2"/>
    <w:rsid w:val="003A4FA2"/>
    <w:rsid w:val="003C1433"/>
    <w:rsid w:val="003C243B"/>
    <w:rsid w:val="003C3842"/>
    <w:rsid w:val="003C6AD1"/>
    <w:rsid w:val="003E7235"/>
    <w:rsid w:val="003F1198"/>
    <w:rsid w:val="003F2F66"/>
    <w:rsid w:val="003F76C8"/>
    <w:rsid w:val="00400EBF"/>
    <w:rsid w:val="00411D5C"/>
    <w:rsid w:val="00422983"/>
    <w:rsid w:val="00431C82"/>
    <w:rsid w:val="00441851"/>
    <w:rsid w:val="004578D0"/>
    <w:rsid w:val="00457EAB"/>
    <w:rsid w:val="00460CBD"/>
    <w:rsid w:val="00460F33"/>
    <w:rsid w:val="00475AFB"/>
    <w:rsid w:val="0048203C"/>
    <w:rsid w:val="004861A8"/>
    <w:rsid w:val="00492AE8"/>
    <w:rsid w:val="004A0CC9"/>
    <w:rsid w:val="004A6272"/>
    <w:rsid w:val="004C283B"/>
    <w:rsid w:val="004C6961"/>
    <w:rsid w:val="004E12EF"/>
    <w:rsid w:val="004F343A"/>
    <w:rsid w:val="005003BF"/>
    <w:rsid w:val="00510D12"/>
    <w:rsid w:val="00516733"/>
    <w:rsid w:val="005203C4"/>
    <w:rsid w:val="00530FF6"/>
    <w:rsid w:val="0058234F"/>
    <w:rsid w:val="005A4FA7"/>
    <w:rsid w:val="005A7D45"/>
    <w:rsid w:val="005B6E94"/>
    <w:rsid w:val="005C2431"/>
    <w:rsid w:val="005C41AA"/>
    <w:rsid w:val="005D6BFC"/>
    <w:rsid w:val="005F4CC7"/>
    <w:rsid w:val="005F507D"/>
    <w:rsid w:val="00605E3E"/>
    <w:rsid w:val="00610733"/>
    <w:rsid w:val="00642556"/>
    <w:rsid w:val="00643AF8"/>
    <w:rsid w:val="0068168C"/>
    <w:rsid w:val="00683C49"/>
    <w:rsid w:val="006841FD"/>
    <w:rsid w:val="006C398F"/>
    <w:rsid w:val="006E48E4"/>
    <w:rsid w:val="006E5054"/>
    <w:rsid w:val="00701C92"/>
    <w:rsid w:val="007258B6"/>
    <w:rsid w:val="0074361D"/>
    <w:rsid w:val="00743F3E"/>
    <w:rsid w:val="00751D66"/>
    <w:rsid w:val="00754BB5"/>
    <w:rsid w:val="00755BF6"/>
    <w:rsid w:val="00764462"/>
    <w:rsid w:val="00783DA9"/>
    <w:rsid w:val="00787793"/>
    <w:rsid w:val="00793DCA"/>
    <w:rsid w:val="007B18E6"/>
    <w:rsid w:val="007C0B03"/>
    <w:rsid w:val="007D25B1"/>
    <w:rsid w:val="007D2646"/>
    <w:rsid w:val="007D752E"/>
    <w:rsid w:val="007E17FD"/>
    <w:rsid w:val="007E2E9D"/>
    <w:rsid w:val="007F15F8"/>
    <w:rsid w:val="007F6388"/>
    <w:rsid w:val="008069E7"/>
    <w:rsid w:val="0081347D"/>
    <w:rsid w:val="008174D5"/>
    <w:rsid w:val="0082255B"/>
    <w:rsid w:val="008432B5"/>
    <w:rsid w:val="00850431"/>
    <w:rsid w:val="00875357"/>
    <w:rsid w:val="008805F4"/>
    <w:rsid w:val="0088467C"/>
    <w:rsid w:val="008C12DB"/>
    <w:rsid w:val="008C132F"/>
    <w:rsid w:val="008C15FC"/>
    <w:rsid w:val="008D65C2"/>
    <w:rsid w:val="008E41ED"/>
    <w:rsid w:val="00907F5B"/>
    <w:rsid w:val="00924E45"/>
    <w:rsid w:val="00970B99"/>
    <w:rsid w:val="00973B49"/>
    <w:rsid w:val="00974E7E"/>
    <w:rsid w:val="00994E59"/>
    <w:rsid w:val="009A5A05"/>
    <w:rsid w:val="009C07D6"/>
    <w:rsid w:val="009C6AA4"/>
    <w:rsid w:val="009D3C3D"/>
    <w:rsid w:val="009D6341"/>
    <w:rsid w:val="00A20492"/>
    <w:rsid w:val="00A21EE2"/>
    <w:rsid w:val="00A33B73"/>
    <w:rsid w:val="00A34AC7"/>
    <w:rsid w:val="00A44034"/>
    <w:rsid w:val="00A71C64"/>
    <w:rsid w:val="00A86777"/>
    <w:rsid w:val="00A87BB4"/>
    <w:rsid w:val="00AA0C26"/>
    <w:rsid w:val="00AA5485"/>
    <w:rsid w:val="00AB3B1D"/>
    <w:rsid w:val="00AB48D6"/>
    <w:rsid w:val="00AC331D"/>
    <w:rsid w:val="00AC39FB"/>
    <w:rsid w:val="00AC5C0E"/>
    <w:rsid w:val="00AD427E"/>
    <w:rsid w:val="00AD5876"/>
    <w:rsid w:val="00AF4168"/>
    <w:rsid w:val="00B15E20"/>
    <w:rsid w:val="00B208F3"/>
    <w:rsid w:val="00B301E8"/>
    <w:rsid w:val="00B411BB"/>
    <w:rsid w:val="00B41CC7"/>
    <w:rsid w:val="00B51D01"/>
    <w:rsid w:val="00B618D4"/>
    <w:rsid w:val="00B64E5F"/>
    <w:rsid w:val="00B858E3"/>
    <w:rsid w:val="00BA2DA7"/>
    <w:rsid w:val="00BB028F"/>
    <w:rsid w:val="00BC0614"/>
    <w:rsid w:val="00BC29D9"/>
    <w:rsid w:val="00BC7EF3"/>
    <w:rsid w:val="00BD7A27"/>
    <w:rsid w:val="00C121B1"/>
    <w:rsid w:val="00C23B78"/>
    <w:rsid w:val="00C37523"/>
    <w:rsid w:val="00C44408"/>
    <w:rsid w:val="00C504C1"/>
    <w:rsid w:val="00C622A3"/>
    <w:rsid w:val="00C643FB"/>
    <w:rsid w:val="00C650D3"/>
    <w:rsid w:val="00C8108A"/>
    <w:rsid w:val="00C83906"/>
    <w:rsid w:val="00C85FD5"/>
    <w:rsid w:val="00C86A98"/>
    <w:rsid w:val="00CA728F"/>
    <w:rsid w:val="00CB67BD"/>
    <w:rsid w:val="00CE599E"/>
    <w:rsid w:val="00CE609A"/>
    <w:rsid w:val="00CF5AAA"/>
    <w:rsid w:val="00D006C2"/>
    <w:rsid w:val="00D1357E"/>
    <w:rsid w:val="00D14FD2"/>
    <w:rsid w:val="00D22348"/>
    <w:rsid w:val="00D44AE7"/>
    <w:rsid w:val="00D47D86"/>
    <w:rsid w:val="00D82FA3"/>
    <w:rsid w:val="00DA3AC4"/>
    <w:rsid w:val="00DA78C2"/>
    <w:rsid w:val="00DC0513"/>
    <w:rsid w:val="00DF02F6"/>
    <w:rsid w:val="00DF6107"/>
    <w:rsid w:val="00E1238C"/>
    <w:rsid w:val="00E12834"/>
    <w:rsid w:val="00E15612"/>
    <w:rsid w:val="00E176C0"/>
    <w:rsid w:val="00E24CA7"/>
    <w:rsid w:val="00E53C9C"/>
    <w:rsid w:val="00E70CB0"/>
    <w:rsid w:val="00E721F2"/>
    <w:rsid w:val="00E8679D"/>
    <w:rsid w:val="00E87B86"/>
    <w:rsid w:val="00E97A1E"/>
    <w:rsid w:val="00EA12D6"/>
    <w:rsid w:val="00EA68B7"/>
    <w:rsid w:val="00EA6C8E"/>
    <w:rsid w:val="00EC5B66"/>
    <w:rsid w:val="00EF5CB7"/>
    <w:rsid w:val="00F014D5"/>
    <w:rsid w:val="00F02454"/>
    <w:rsid w:val="00F03040"/>
    <w:rsid w:val="00F338CF"/>
    <w:rsid w:val="00F34F31"/>
    <w:rsid w:val="00F3592A"/>
    <w:rsid w:val="00F42C48"/>
    <w:rsid w:val="00F45F97"/>
    <w:rsid w:val="00F4655D"/>
    <w:rsid w:val="00F5295A"/>
    <w:rsid w:val="00F5645F"/>
    <w:rsid w:val="00F705CB"/>
    <w:rsid w:val="00F8577E"/>
    <w:rsid w:val="00FA0E45"/>
    <w:rsid w:val="00FA2D17"/>
    <w:rsid w:val="00FC31B1"/>
    <w:rsid w:val="00FC7545"/>
    <w:rsid w:val="00FD0458"/>
    <w:rsid w:val="00FD06BA"/>
    <w:rsid w:val="00FD379C"/>
    <w:rsid w:val="00FF5D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6AD1"/>
    <w:pPr>
      <w:spacing w:after="6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3C6AD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table" w:styleId="a3">
    <w:name w:val="Table Grid"/>
    <w:basedOn w:val="a1"/>
    <w:rsid w:val="003C6AD1"/>
    <w:pPr>
      <w:spacing w:after="6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link w:val="a5"/>
    <w:uiPriority w:val="1"/>
    <w:qFormat/>
    <w:rsid w:val="003C6AD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3C6AD1"/>
    <w:rPr>
      <w:rFonts w:ascii="Arial" w:eastAsia="Times New Roman" w:hAnsi="Arial" w:cs="Arial"/>
      <w:sz w:val="20"/>
      <w:szCs w:val="20"/>
      <w:lang w:eastAsia="ru-RU"/>
    </w:rPr>
  </w:style>
  <w:style w:type="character" w:customStyle="1" w:styleId="a5">
    <w:name w:val="Без интервала Знак"/>
    <w:link w:val="a4"/>
    <w:uiPriority w:val="1"/>
    <w:rsid w:val="003C6AD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Title">
    <w:name w:val="ConsPlusTitle"/>
    <w:rsid w:val="003C6AD1"/>
    <w:pPr>
      <w:widowControl w:val="0"/>
      <w:suppressAutoHyphens/>
      <w:autoSpaceDE w:val="0"/>
      <w:spacing w:after="0" w:line="240" w:lineRule="auto"/>
    </w:pPr>
    <w:rPr>
      <w:rFonts w:ascii="Calibri" w:eastAsia="Times New Roman" w:hAnsi="Calibri" w:cs="Calibri"/>
      <w:b/>
      <w:szCs w:val="20"/>
      <w:lang w:eastAsia="zh-CN"/>
    </w:rPr>
  </w:style>
  <w:style w:type="character" w:styleId="a6">
    <w:name w:val="Hyperlink"/>
    <w:basedOn w:val="a0"/>
    <w:uiPriority w:val="99"/>
    <w:semiHidden/>
    <w:unhideWhenUsed/>
    <w:rsid w:val="003A4FA2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6AD1"/>
    <w:pPr>
      <w:spacing w:after="6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3C6AD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table" w:styleId="a3">
    <w:name w:val="Table Grid"/>
    <w:basedOn w:val="a1"/>
    <w:rsid w:val="003C6AD1"/>
    <w:pPr>
      <w:spacing w:after="6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link w:val="a5"/>
    <w:uiPriority w:val="1"/>
    <w:qFormat/>
    <w:rsid w:val="003C6AD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3C6AD1"/>
    <w:rPr>
      <w:rFonts w:ascii="Arial" w:eastAsia="Times New Roman" w:hAnsi="Arial" w:cs="Arial"/>
      <w:sz w:val="20"/>
      <w:szCs w:val="20"/>
      <w:lang w:eastAsia="ru-RU"/>
    </w:rPr>
  </w:style>
  <w:style w:type="character" w:customStyle="1" w:styleId="a5">
    <w:name w:val="Без интервала Знак"/>
    <w:link w:val="a4"/>
    <w:uiPriority w:val="1"/>
    <w:rsid w:val="003C6AD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Title">
    <w:name w:val="ConsPlusTitle"/>
    <w:rsid w:val="003C6AD1"/>
    <w:pPr>
      <w:widowControl w:val="0"/>
      <w:suppressAutoHyphens/>
      <w:autoSpaceDE w:val="0"/>
      <w:spacing w:after="0" w:line="240" w:lineRule="auto"/>
    </w:pPr>
    <w:rPr>
      <w:rFonts w:ascii="Calibri" w:eastAsia="Times New Roman" w:hAnsi="Calibri" w:cs="Calibri"/>
      <w:b/>
      <w:szCs w:val="20"/>
      <w:lang w:eastAsia="zh-CN"/>
    </w:rPr>
  </w:style>
  <w:style w:type="character" w:styleId="a6">
    <w:name w:val="Hyperlink"/>
    <w:basedOn w:val="a0"/>
    <w:uiPriority w:val="99"/>
    <w:semiHidden/>
    <w:unhideWhenUsed/>
    <w:rsid w:val="003A4FA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C7BBCB81971507FDB789FB08FF084DFCE6BCA1AC074C5D947118618D634E1F60E447813E0AF0ABCF470102E2362C5847F60CC249D011S0E3N" TargetMode="External"/><Relationship Id="rId5" Type="http://schemas.openxmlformats.org/officeDocument/2006/relationships/hyperlink" Target="consultantplus://offline/ref=C7BBCB81971507FDB789FB08FF084DFCE6BCA1AC074C5D947118618D634E1F60E447813D0CFAABCF470102E2362C5847F60CC249D011S0E3N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5007</TotalTime>
  <Pages>2</Pages>
  <Words>674</Words>
  <Characters>3844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Павлова Елена Ивановна</dc:creator>
  <cp:keywords/>
  <dc:description/>
  <cp:lastModifiedBy>Барабаш Валентина Семеновна</cp:lastModifiedBy>
  <cp:revision>239</cp:revision>
  <cp:lastPrinted>2024-10-12T09:32:00Z</cp:lastPrinted>
  <dcterms:created xsi:type="dcterms:W3CDTF">2020-03-19T05:41:00Z</dcterms:created>
  <dcterms:modified xsi:type="dcterms:W3CDTF">2025-02-26T05:53:00Z</dcterms:modified>
</cp:coreProperties>
</file>